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F7D" w:rsidRDefault="009F6F7D" w:rsidP="0095506C">
      <w:pPr>
        <w:jc w:val="center"/>
        <w:rPr>
          <w:sz w:val="20"/>
          <w:lang w:val="uk-UA"/>
        </w:rPr>
      </w:pPr>
      <w:r>
        <w:rPr>
          <w:sz w:val="20"/>
          <w:lang w:val="uk-UA"/>
        </w:rPr>
        <w:t>ПАТ “Веселинівський завод сухого знежиреного молока”</w:t>
      </w:r>
    </w:p>
    <w:p w:rsidR="009F6F7D" w:rsidRDefault="009F6F7D" w:rsidP="0095506C">
      <w:pPr>
        <w:jc w:val="center"/>
        <w:rPr>
          <w:sz w:val="20"/>
          <w:lang w:val="uk-UA"/>
        </w:rPr>
      </w:pPr>
    </w:p>
    <w:p w:rsidR="009F6F7D" w:rsidRDefault="009F6F7D" w:rsidP="0095506C">
      <w:pPr>
        <w:jc w:val="center"/>
        <w:rPr>
          <w:sz w:val="20"/>
          <w:lang w:val="uk-UA"/>
        </w:rPr>
      </w:pPr>
    </w:p>
    <w:p w:rsidR="009F6F7D" w:rsidRDefault="009F6F7D" w:rsidP="0095506C">
      <w:pPr>
        <w:jc w:val="center"/>
        <w:rPr>
          <w:b/>
          <w:bCs/>
          <w:lang w:val="uk-UA"/>
        </w:rPr>
      </w:pPr>
      <w:r>
        <w:rPr>
          <w:b/>
          <w:bCs/>
          <w:lang w:val="uk-UA"/>
        </w:rPr>
        <w:t>Публічне акціонерне  товариство</w:t>
      </w:r>
    </w:p>
    <w:p w:rsidR="009F6F7D" w:rsidRDefault="009F6F7D" w:rsidP="0095506C">
      <w:pPr>
        <w:pStyle w:val="Heading1"/>
        <w:jc w:val="center"/>
      </w:pPr>
      <w:r>
        <w:t>“Веселинівський завод сухого знежиреного молока”</w:t>
      </w:r>
    </w:p>
    <w:p w:rsidR="009F6F7D" w:rsidRDefault="009F6F7D" w:rsidP="0095506C">
      <w:pPr>
        <w:jc w:val="center"/>
        <w:rPr>
          <w:lang w:val="uk-UA"/>
        </w:rPr>
      </w:pPr>
    </w:p>
    <w:p w:rsidR="009F6F7D" w:rsidRDefault="009F6F7D" w:rsidP="0095506C">
      <w:pPr>
        <w:jc w:val="center"/>
        <w:rPr>
          <w:lang w:val="uk-UA"/>
        </w:rPr>
      </w:pPr>
    </w:p>
    <w:p w:rsidR="009F6F7D" w:rsidRDefault="009F6F7D" w:rsidP="0095506C">
      <w:pPr>
        <w:jc w:val="center"/>
        <w:rPr>
          <w:b/>
          <w:bCs/>
        </w:rPr>
      </w:pPr>
      <w:r>
        <w:rPr>
          <w:b/>
          <w:bCs/>
          <w:lang w:val="uk-UA"/>
        </w:rPr>
        <w:t xml:space="preserve">П Р О Т О К О Л   </w:t>
      </w:r>
      <w:r>
        <w:rPr>
          <w:b/>
          <w:bCs/>
        </w:rPr>
        <w:t>№</w:t>
      </w:r>
      <w:r>
        <w:rPr>
          <w:b/>
          <w:bCs/>
          <w:lang w:val="uk-UA"/>
        </w:rPr>
        <w:t xml:space="preserve">  17</w:t>
      </w:r>
    </w:p>
    <w:p w:rsidR="009F6F7D" w:rsidRDefault="009F6F7D" w:rsidP="0095506C">
      <w:pPr>
        <w:pStyle w:val="Heading1"/>
        <w:jc w:val="center"/>
        <w:rPr>
          <w:lang w:val="ru-RU"/>
        </w:rPr>
      </w:pPr>
      <w:r>
        <w:rPr>
          <w:lang w:val="ru-RU"/>
        </w:rPr>
        <w:t>загальних зборів акціонерів публічного акціонерного товариства</w:t>
      </w:r>
    </w:p>
    <w:p w:rsidR="009F6F7D" w:rsidRPr="007041B7" w:rsidRDefault="009F6F7D" w:rsidP="0095506C">
      <w:pPr>
        <w:jc w:val="center"/>
        <w:rPr>
          <w:b/>
          <w:lang w:val="uk-UA"/>
        </w:rPr>
      </w:pPr>
      <w:r w:rsidRPr="007041B7">
        <w:rPr>
          <w:b/>
          <w:lang w:val="uk-UA"/>
        </w:rPr>
        <w:t>„Веселинівський завод сухого знежиреного молока”</w:t>
      </w:r>
    </w:p>
    <w:p w:rsidR="009F6F7D" w:rsidRPr="007041B7" w:rsidRDefault="009F6F7D" w:rsidP="0095506C">
      <w:pPr>
        <w:rPr>
          <w:b/>
          <w:lang w:val="uk-UA"/>
        </w:rPr>
      </w:pPr>
    </w:p>
    <w:p w:rsidR="009F6F7D" w:rsidRDefault="009F6F7D" w:rsidP="0095506C">
      <w:pPr>
        <w:rPr>
          <w:lang w:val="uk-UA"/>
        </w:rPr>
      </w:pPr>
      <w:r>
        <w:rPr>
          <w:lang w:val="uk-UA"/>
        </w:rPr>
        <w:t>смт.Веселиново                                                        25 квітня 2012р</w:t>
      </w:r>
    </w:p>
    <w:p w:rsidR="009F6F7D" w:rsidRDefault="009F6F7D" w:rsidP="0095506C">
      <w:pPr>
        <w:rPr>
          <w:lang w:val="uk-UA"/>
        </w:rPr>
      </w:pPr>
      <w:r>
        <w:rPr>
          <w:lang w:val="uk-UA"/>
        </w:rPr>
        <w:t xml:space="preserve">                                                                                   „ 14 год.00 хв”</w:t>
      </w:r>
    </w:p>
    <w:p w:rsidR="009F6F7D" w:rsidRDefault="009F6F7D" w:rsidP="0095506C">
      <w:pPr>
        <w:rPr>
          <w:lang w:val="uk-UA"/>
        </w:rPr>
      </w:pPr>
      <w:r>
        <w:rPr>
          <w:lang w:val="uk-UA"/>
        </w:rPr>
        <w:t xml:space="preserve">                                                                       По реєстру станом на 19 квітня 2012р</w:t>
      </w:r>
    </w:p>
    <w:p w:rsidR="009F6F7D" w:rsidRDefault="009F6F7D" w:rsidP="0095506C">
      <w:pPr>
        <w:rPr>
          <w:lang w:val="uk-UA"/>
        </w:rPr>
      </w:pPr>
      <w:r>
        <w:rPr>
          <w:lang w:val="uk-UA"/>
        </w:rPr>
        <w:t xml:space="preserve">                                                                       в Товаристві 305 акціонерів,яким</w:t>
      </w:r>
    </w:p>
    <w:p w:rsidR="009F6F7D" w:rsidRDefault="009F6F7D" w:rsidP="0095506C">
      <w:pPr>
        <w:rPr>
          <w:lang w:val="uk-UA"/>
        </w:rPr>
      </w:pPr>
      <w:r>
        <w:rPr>
          <w:lang w:val="uk-UA"/>
        </w:rPr>
        <w:t xml:space="preserve">                                                                       нележать 134000 голосів (акцій) або 100%.</w:t>
      </w:r>
    </w:p>
    <w:p w:rsidR="009F6F7D" w:rsidRDefault="009F6F7D" w:rsidP="0095506C">
      <w:pPr>
        <w:rPr>
          <w:lang w:val="uk-UA"/>
        </w:rPr>
      </w:pPr>
      <w:r>
        <w:rPr>
          <w:lang w:val="uk-UA"/>
        </w:rPr>
        <w:t xml:space="preserve">                                                                       Присутні на зборах 33 акціонерів, яким</w:t>
      </w:r>
    </w:p>
    <w:p w:rsidR="009F6F7D" w:rsidRDefault="009F6F7D" w:rsidP="0095506C">
      <w:pPr>
        <w:rPr>
          <w:lang w:val="uk-UA"/>
        </w:rPr>
      </w:pPr>
      <w:r>
        <w:rPr>
          <w:lang w:val="uk-UA"/>
        </w:rPr>
        <w:t xml:space="preserve">                                                                       належать </w:t>
      </w:r>
      <w:r>
        <w:t>1</w:t>
      </w:r>
      <w:r>
        <w:rPr>
          <w:lang w:val="uk-UA"/>
        </w:rPr>
        <w:t>01998</w:t>
      </w:r>
      <w:r w:rsidRPr="00645FA1">
        <w:t xml:space="preserve"> </w:t>
      </w:r>
      <w:r>
        <w:rPr>
          <w:lang w:val="uk-UA"/>
        </w:rPr>
        <w:t xml:space="preserve"> акцій (голосів), які</w:t>
      </w:r>
    </w:p>
    <w:p w:rsidR="009F6F7D" w:rsidRDefault="009F6F7D" w:rsidP="0095506C">
      <w:pPr>
        <w:rPr>
          <w:lang w:val="uk-UA"/>
        </w:rPr>
      </w:pPr>
      <w:r>
        <w:rPr>
          <w:lang w:val="uk-UA"/>
        </w:rPr>
        <w:t xml:space="preserve">                                                                       становлять 76,1  % відповідно до Статуту.</w:t>
      </w:r>
    </w:p>
    <w:p w:rsidR="009F6F7D" w:rsidRPr="001C44FD" w:rsidRDefault="009F6F7D" w:rsidP="00EB2044">
      <w:pPr>
        <w:jc w:val="both"/>
        <w:rPr>
          <w:lang w:val="uk-UA"/>
        </w:rPr>
      </w:pPr>
      <w:r w:rsidRPr="001C44FD">
        <w:rPr>
          <w:lang w:val="uk-UA"/>
        </w:rPr>
        <w:t>Відповідно до ст.</w:t>
      </w:r>
      <w:r>
        <w:rPr>
          <w:lang w:val="uk-UA"/>
        </w:rPr>
        <w:t>41</w:t>
      </w:r>
      <w:r w:rsidRPr="001C44FD">
        <w:rPr>
          <w:lang w:val="uk-UA"/>
        </w:rPr>
        <w:t xml:space="preserve"> </w:t>
      </w:r>
      <w:r>
        <w:rPr>
          <w:b/>
          <w:i/>
          <w:lang w:val="uk-UA"/>
        </w:rPr>
        <w:t>Закону України «Про акціонерні</w:t>
      </w:r>
      <w:r w:rsidRPr="001C44FD">
        <w:rPr>
          <w:b/>
          <w:i/>
          <w:lang w:val="uk-UA"/>
        </w:rPr>
        <w:t xml:space="preserve"> товариства»</w:t>
      </w:r>
      <w:r w:rsidRPr="001C44FD">
        <w:rPr>
          <w:lang w:val="uk-UA"/>
        </w:rPr>
        <w:t xml:space="preserve"> кворум для проведення зборів досягнуто, збори є правомочними.</w:t>
      </w:r>
    </w:p>
    <w:p w:rsidR="009F6F7D" w:rsidRDefault="009F6F7D" w:rsidP="000C0E3B">
      <w:pPr>
        <w:jc w:val="both"/>
        <w:rPr>
          <w:lang w:val="uk-UA"/>
        </w:rPr>
      </w:pPr>
      <w:r w:rsidRPr="001C44FD">
        <w:rPr>
          <w:lang w:val="uk-UA"/>
        </w:rPr>
        <w:t xml:space="preserve">Збори акціонерів відкрив Генеральний директор </w:t>
      </w:r>
      <w:r>
        <w:rPr>
          <w:lang w:val="uk-UA"/>
        </w:rPr>
        <w:t>П</w:t>
      </w:r>
      <w:r w:rsidRPr="001C44FD">
        <w:rPr>
          <w:lang w:val="uk-UA"/>
        </w:rPr>
        <w:t>АТ «Веселин</w:t>
      </w:r>
      <w:r>
        <w:rPr>
          <w:lang w:val="uk-UA"/>
        </w:rPr>
        <w:t>івський завод СЗМ</w:t>
      </w:r>
      <w:r w:rsidRPr="001C44FD">
        <w:rPr>
          <w:lang w:val="uk-UA"/>
        </w:rPr>
        <w:t>»</w:t>
      </w:r>
      <w:r>
        <w:rPr>
          <w:lang w:val="uk-UA"/>
        </w:rPr>
        <w:t xml:space="preserve"> Чухлєб В. С.</w:t>
      </w:r>
      <w:r w:rsidRPr="001C44FD">
        <w:rPr>
          <w:lang w:val="uk-UA"/>
        </w:rPr>
        <w:t>з інформацією про роботу щодо підготов</w:t>
      </w:r>
      <w:r>
        <w:t>ки зборів</w:t>
      </w:r>
      <w:r>
        <w:rPr>
          <w:lang w:val="uk-UA"/>
        </w:rPr>
        <w:t xml:space="preserve"> та</w:t>
      </w:r>
      <w:r>
        <w:t xml:space="preserve"> </w:t>
      </w:r>
      <w:r>
        <w:rPr>
          <w:lang w:val="uk-UA"/>
        </w:rPr>
        <w:t>порядок денний.</w:t>
      </w:r>
    </w:p>
    <w:p w:rsidR="009F6F7D" w:rsidRDefault="009F6F7D" w:rsidP="000C0E3B">
      <w:pPr>
        <w:jc w:val="both"/>
        <w:rPr>
          <w:b/>
          <w:bCs/>
          <w:lang w:val="uk-UA"/>
        </w:rPr>
      </w:pPr>
    </w:p>
    <w:p w:rsidR="009F6F7D" w:rsidRDefault="009F6F7D" w:rsidP="000C0E3B">
      <w:pPr>
        <w:jc w:val="both"/>
        <w:rPr>
          <w:lang w:val="uk-UA"/>
        </w:rPr>
      </w:pPr>
      <w:r w:rsidRPr="000C0E3B">
        <w:rPr>
          <w:b/>
          <w:bCs/>
          <w:lang w:val="uk-UA"/>
        </w:rPr>
        <w:t xml:space="preserve"> </w:t>
      </w:r>
      <w:r w:rsidRPr="000C0E3B">
        <w:rPr>
          <w:lang w:val="uk-UA"/>
        </w:rPr>
        <w:t xml:space="preserve">Згідно з </w:t>
      </w:r>
      <w:r w:rsidRPr="000C0E3B">
        <w:rPr>
          <w:b/>
          <w:i/>
          <w:lang w:val="uk-UA"/>
        </w:rPr>
        <w:t>З</w:t>
      </w:r>
      <w:r>
        <w:rPr>
          <w:b/>
          <w:i/>
          <w:lang w:val="uk-UA"/>
        </w:rPr>
        <w:t>аконом України «Про акціонерні</w:t>
      </w:r>
      <w:r w:rsidRPr="000C0E3B">
        <w:rPr>
          <w:b/>
          <w:i/>
          <w:lang w:val="uk-UA"/>
        </w:rPr>
        <w:t xml:space="preserve"> товариства»</w:t>
      </w:r>
      <w:r w:rsidRPr="000C0E3B">
        <w:rPr>
          <w:lang w:val="uk-UA"/>
        </w:rPr>
        <w:t xml:space="preserve"> публіка</w:t>
      </w:r>
      <w:r>
        <w:rPr>
          <w:lang w:val="uk-UA"/>
        </w:rPr>
        <w:t>ція в пресі була здійснена за 30</w:t>
      </w:r>
      <w:r w:rsidRPr="000C0E3B">
        <w:rPr>
          <w:lang w:val="uk-UA"/>
        </w:rPr>
        <w:t xml:space="preserve"> днів до зборів в Республіканській пресі – газеті «Бюлетень. Цінні папери України», місцев</w:t>
      </w:r>
      <w:r>
        <w:rPr>
          <w:lang w:val="uk-UA"/>
        </w:rPr>
        <w:t xml:space="preserve">ій газеті, розіслані </w:t>
      </w:r>
      <w:r w:rsidRPr="000C0E3B">
        <w:rPr>
          <w:lang w:val="uk-UA"/>
        </w:rPr>
        <w:t xml:space="preserve"> повідомлення акціонерам.</w:t>
      </w:r>
      <w:r>
        <w:rPr>
          <w:lang w:val="uk-UA"/>
        </w:rPr>
        <w:t xml:space="preserve"> </w:t>
      </w:r>
    </w:p>
    <w:p w:rsidR="009F6F7D" w:rsidRPr="00B57FA7" w:rsidRDefault="009F6F7D" w:rsidP="000C0E3B">
      <w:pPr>
        <w:jc w:val="both"/>
        <w:rPr>
          <w:b/>
          <w:bCs/>
          <w:lang w:val="uk-UA"/>
        </w:rPr>
      </w:pPr>
      <w:r w:rsidRPr="00B57FA7">
        <w:rPr>
          <w:lang w:val="uk-UA"/>
        </w:rPr>
        <w:t xml:space="preserve">  </w:t>
      </w:r>
      <w:r w:rsidRPr="00B57FA7">
        <w:rPr>
          <w:b/>
          <w:bCs/>
          <w:lang w:val="uk-UA"/>
        </w:rPr>
        <w:t xml:space="preserve">  ПОРЯДОК ДЕННИЙ:</w:t>
      </w:r>
    </w:p>
    <w:p w:rsidR="009F6F7D" w:rsidRPr="003A742F" w:rsidRDefault="009F6F7D" w:rsidP="000C0E3B">
      <w:pPr>
        <w:numPr>
          <w:ilvl w:val="0"/>
          <w:numId w:val="2"/>
        </w:numPr>
        <w:autoSpaceDE w:val="0"/>
        <w:autoSpaceDN w:val="0"/>
        <w:spacing w:before="100" w:beforeAutospacing="1" w:after="100" w:afterAutospacing="1"/>
        <w:jc w:val="both"/>
        <w:rPr>
          <w:rFonts w:cs="Arial"/>
          <w:lang w:val="uk-UA"/>
        </w:rPr>
      </w:pPr>
      <w:r>
        <w:rPr>
          <w:rFonts w:cs="Arial"/>
          <w:lang w:val="uk-UA"/>
        </w:rPr>
        <w:t>Обрання робочих органів зборів (голови та секретаря, лічильної комісії), затвердження регламенту загальних зборів акціонерів.</w:t>
      </w:r>
    </w:p>
    <w:p w:rsidR="009F6F7D" w:rsidRDefault="009F6F7D" w:rsidP="000C0E3B">
      <w:pPr>
        <w:numPr>
          <w:ilvl w:val="0"/>
          <w:numId w:val="2"/>
        </w:numPr>
        <w:autoSpaceDE w:val="0"/>
        <w:autoSpaceDN w:val="0"/>
        <w:spacing w:before="100" w:beforeAutospacing="1" w:after="100" w:afterAutospacing="1"/>
        <w:ind w:left="284" w:hanging="284"/>
        <w:jc w:val="both"/>
        <w:rPr>
          <w:rFonts w:cs="Arial"/>
        </w:rPr>
      </w:pPr>
      <w:r>
        <w:rPr>
          <w:rFonts w:cs="Arial"/>
        </w:rPr>
        <w:t xml:space="preserve">Звіт </w:t>
      </w:r>
      <w:r>
        <w:rPr>
          <w:rFonts w:cs="Arial"/>
          <w:lang w:val="uk-UA"/>
        </w:rPr>
        <w:t>Генерального Директора</w:t>
      </w:r>
      <w:r>
        <w:rPr>
          <w:rFonts w:cs="Arial"/>
          <w:color w:val="FF0000"/>
          <w:lang w:val="uk-UA"/>
        </w:rPr>
        <w:t xml:space="preserve"> </w:t>
      </w:r>
      <w:r>
        <w:rPr>
          <w:rFonts w:cs="Arial"/>
        </w:rPr>
        <w:t xml:space="preserve">про </w:t>
      </w:r>
      <w:r>
        <w:rPr>
          <w:rFonts w:cs="Arial"/>
          <w:lang w:val="uk-UA"/>
        </w:rPr>
        <w:t>підсумки</w:t>
      </w:r>
      <w:r>
        <w:rPr>
          <w:rFonts w:cs="Arial"/>
        </w:rPr>
        <w:t xml:space="preserve"> фінансово-господарської діяльності товариства за 20</w:t>
      </w:r>
      <w:r>
        <w:rPr>
          <w:rFonts w:cs="Arial"/>
          <w:lang w:val="uk-UA"/>
        </w:rPr>
        <w:t>11</w:t>
      </w:r>
      <w:r>
        <w:rPr>
          <w:rFonts w:cs="Arial"/>
        </w:rPr>
        <w:t xml:space="preserve"> р</w:t>
      </w:r>
      <w:r>
        <w:rPr>
          <w:rFonts w:cs="Arial"/>
          <w:lang w:val="uk-UA"/>
        </w:rPr>
        <w:t xml:space="preserve">. </w:t>
      </w:r>
    </w:p>
    <w:p w:rsidR="009F6F7D" w:rsidRDefault="009F6F7D" w:rsidP="000C0E3B">
      <w:pPr>
        <w:numPr>
          <w:ilvl w:val="0"/>
          <w:numId w:val="2"/>
        </w:numPr>
        <w:autoSpaceDE w:val="0"/>
        <w:autoSpaceDN w:val="0"/>
        <w:spacing w:before="100" w:beforeAutospacing="1" w:after="100" w:afterAutospacing="1"/>
        <w:ind w:left="284" w:hanging="284"/>
        <w:jc w:val="both"/>
        <w:rPr>
          <w:rFonts w:cs="Arial"/>
        </w:rPr>
      </w:pPr>
      <w:r>
        <w:rPr>
          <w:rFonts w:cs="Arial"/>
        </w:rPr>
        <w:t xml:space="preserve">Звіт </w:t>
      </w:r>
      <w:r>
        <w:rPr>
          <w:rFonts w:cs="Arial"/>
          <w:lang w:val="uk-UA"/>
        </w:rPr>
        <w:t>Наглядової ради</w:t>
      </w:r>
      <w:r>
        <w:rPr>
          <w:rFonts w:cs="Arial"/>
        </w:rPr>
        <w:t xml:space="preserve"> за 20</w:t>
      </w:r>
      <w:r>
        <w:rPr>
          <w:rFonts w:cs="Arial"/>
          <w:lang w:val="uk-UA"/>
        </w:rPr>
        <w:t>11р</w:t>
      </w:r>
      <w:r>
        <w:rPr>
          <w:rFonts w:cs="Arial"/>
        </w:rPr>
        <w:t>.</w:t>
      </w:r>
      <w:r>
        <w:rPr>
          <w:rFonts w:cs="Arial"/>
          <w:lang w:val="uk-UA"/>
        </w:rPr>
        <w:t xml:space="preserve"> </w:t>
      </w:r>
    </w:p>
    <w:p w:rsidR="009F6F7D" w:rsidRDefault="009F6F7D" w:rsidP="000C0E3B">
      <w:pPr>
        <w:numPr>
          <w:ilvl w:val="0"/>
          <w:numId w:val="2"/>
        </w:numPr>
        <w:autoSpaceDE w:val="0"/>
        <w:autoSpaceDN w:val="0"/>
        <w:spacing w:before="100" w:beforeAutospacing="1" w:after="100" w:afterAutospacing="1"/>
        <w:ind w:left="284" w:hanging="284"/>
        <w:jc w:val="both"/>
        <w:rPr>
          <w:rFonts w:cs="Arial"/>
        </w:rPr>
      </w:pPr>
      <w:r>
        <w:rPr>
          <w:rFonts w:cs="Arial"/>
        </w:rPr>
        <w:t>Звіт Реві</w:t>
      </w:r>
      <w:r>
        <w:rPr>
          <w:rFonts w:cs="Arial"/>
          <w:lang w:val="uk-UA"/>
        </w:rPr>
        <w:t xml:space="preserve">зійної комісії  за  2011р. </w:t>
      </w:r>
    </w:p>
    <w:p w:rsidR="009F6F7D" w:rsidRDefault="009F6F7D" w:rsidP="000C0E3B">
      <w:pPr>
        <w:numPr>
          <w:ilvl w:val="0"/>
          <w:numId w:val="2"/>
        </w:numPr>
        <w:autoSpaceDE w:val="0"/>
        <w:autoSpaceDN w:val="0"/>
        <w:spacing w:before="100" w:beforeAutospacing="1" w:after="100" w:afterAutospacing="1"/>
        <w:ind w:left="284" w:hanging="284"/>
        <w:jc w:val="both"/>
        <w:rPr>
          <w:rFonts w:cs="Arial"/>
        </w:rPr>
      </w:pPr>
      <w:r>
        <w:t xml:space="preserve">Затвердження </w:t>
      </w:r>
      <w:r>
        <w:rPr>
          <w:lang w:val="uk-UA"/>
        </w:rPr>
        <w:t xml:space="preserve"> </w:t>
      </w:r>
      <w:r>
        <w:t xml:space="preserve">звітів та </w:t>
      </w:r>
      <w:r>
        <w:rPr>
          <w:lang w:val="uk-UA"/>
        </w:rPr>
        <w:t xml:space="preserve">річного </w:t>
      </w:r>
      <w:r>
        <w:t>баланс</w:t>
      </w:r>
      <w:r>
        <w:rPr>
          <w:lang w:val="uk-UA"/>
        </w:rPr>
        <w:t>у Т</w:t>
      </w:r>
      <w:r>
        <w:t xml:space="preserve">овариства за </w:t>
      </w:r>
      <w:r>
        <w:rPr>
          <w:rFonts w:cs="Arial"/>
        </w:rPr>
        <w:t>20</w:t>
      </w:r>
      <w:r>
        <w:rPr>
          <w:rFonts w:cs="Arial"/>
          <w:lang w:val="uk-UA"/>
        </w:rPr>
        <w:t>11р</w:t>
      </w:r>
      <w:r>
        <w:rPr>
          <w:rFonts w:cs="Arial"/>
        </w:rPr>
        <w:t>.</w:t>
      </w:r>
    </w:p>
    <w:p w:rsidR="009F6F7D" w:rsidRPr="008B114B" w:rsidRDefault="009F6F7D" w:rsidP="000C0E3B">
      <w:pPr>
        <w:numPr>
          <w:ilvl w:val="0"/>
          <w:numId w:val="2"/>
        </w:numPr>
        <w:autoSpaceDE w:val="0"/>
        <w:autoSpaceDN w:val="0"/>
        <w:spacing w:before="100" w:beforeAutospacing="1" w:after="100" w:afterAutospacing="1"/>
        <w:ind w:left="284" w:hanging="284"/>
        <w:jc w:val="both"/>
        <w:rPr>
          <w:rFonts w:cs="Arial"/>
        </w:rPr>
      </w:pPr>
      <w:r>
        <w:t xml:space="preserve">Про розподіл прибутку </w:t>
      </w:r>
      <w:r>
        <w:rPr>
          <w:lang w:val="uk-UA"/>
        </w:rPr>
        <w:t>за</w:t>
      </w:r>
      <w:r>
        <w:t xml:space="preserve"> підсумкам </w:t>
      </w:r>
      <w:r>
        <w:rPr>
          <w:lang w:val="uk-UA"/>
        </w:rPr>
        <w:t xml:space="preserve"> </w:t>
      </w:r>
      <w:r>
        <w:rPr>
          <w:rFonts w:cs="Arial"/>
        </w:rPr>
        <w:t>20</w:t>
      </w:r>
      <w:r>
        <w:rPr>
          <w:rFonts w:cs="Arial"/>
          <w:lang w:val="uk-UA"/>
        </w:rPr>
        <w:t>11</w:t>
      </w:r>
      <w:r>
        <w:rPr>
          <w:rFonts w:cs="Arial"/>
        </w:rPr>
        <w:t xml:space="preserve"> р</w:t>
      </w:r>
      <w:r>
        <w:rPr>
          <w:rFonts w:cs="Arial"/>
          <w:lang w:val="uk-UA"/>
        </w:rPr>
        <w:t>.</w:t>
      </w:r>
    </w:p>
    <w:p w:rsidR="009F6F7D" w:rsidRPr="007873C8" w:rsidRDefault="009F6F7D" w:rsidP="000C0E3B">
      <w:pPr>
        <w:numPr>
          <w:ilvl w:val="0"/>
          <w:numId w:val="2"/>
        </w:numPr>
        <w:autoSpaceDE w:val="0"/>
        <w:autoSpaceDN w:val="0"/>
        <w:spacing w:before="100" w:beforeAutospacing="1" w:after="100" w:afterAutospacing="1"/>
        <w:ind w:left="284" w:hanging="284"/>
        <w:jc w:val="both"/>
        <w:rPr>
          <w:rFonts w:cs="Arial"/>
        </w:rPr>
      </w:pPr>
      <w:r>
        <w:rPr>
          <w:lang w:val="uk-UA"/>
        </w:rPr>
        <w:t>Попереднє схвалення правочину, який може бути укладений Товариством у 2012 році.</w:t>
      </w:r>
    </w:p>
    <w:p w:rsidR="009F6F7D" w:rsidRPr="00645FA1" w:rsidRDefault="009F6F7D" w:rsidP="00EB2044">
      <w:pPr>
        <w:jc w:val="both"/>
      </w:pPr>
      <w:r w:rsidRPr="00645FA1">
        <w:t>Реєстрація учас</w:t>
      </w:r>
      <w:r>
        <w:t xml:space="preserve">ників зборів проведена </w:t>
      </w:r>
      <w:r>
        <w:rPr>
          <w:lang w:val="uk-UA"/>
        </w:rPr>
        <w:t>реєстраційною</w:t>
      </w:r>
      <w:r w:rsidRPr="00645FA1">
        <w:t xml:space="preserve"> комісією у складі:</w:t>
      </w:r>
    </w:p>
    <w:p w:rsidR="009F6F7D" w:rsidRPr="00EB2044" w:rsidRDefault="009F6F7D" w:rsidP="0095506C"/>
    <w:p w:rsidR="009F6F7D" w:rsidRDefault="009F6F7D" w:rsidP="00EB2044">
      <w:pPr>
        <w:jc w:val="both"/>
        <w:rPr>
          <w:iCs/>
          <w:lang w:val="uk-UA"/>
        </w:rPr>
      </w:pPr>
      <w:r>
        <w:rPr>
          <w:iCs/>
          <w:lang w:val="uk-UA"/>
        </w:rPr>
        <w:t xml:space="preserve">                         Охрімова    Л.І.голова комісії</w:t>
      </w:r>
    </w:p>
    <w:p w:rsidR="009F6F7D" w:rsidRDefault="009F6F7D" w:rsidP="00EB2044">
      <w:pPr>
        <w:jc w:val="both"/>
        <w:rPr>
          <w:iCs/>
          <w:lang w:val="uk-UA"/>
        </w:rPr>
      </w:pPr>
      <w:r>
        <w:rPr>
          <w:iCs/>
          <w:lang w:val="uk-UA"/>
        </w:rPr>
        <w:t xml:space="preserve">                         Ковригіна   Г.П. член комісії</w:t>
      </w:r>
    </w:p>
    <w:p w:rsidR="009F6F7D" w:rsidRDefault="009F6F7D" w:rsidP="00EB2044">
      <w:pPr>
        <w:jc w:val="both"/>
        <w:rPr>
          <w:iCs/>
          <w:lang w:val="uk-UA"/>
        </w:rPr>
      </w:pPr>
      <w:r>
        <w:rPr>
          <w:iCs/>
          <w:lang w:val="uk-UA"/>
        </w:rPr>
        <w:t xml:space="preserve">                         Островська В.П. член комісії</w:t>
      </w:r>
    </w:p>
    <w:p w:rsidR="009F6F7D" w:rsidRDefault="009F6F7D" w:rsidP="00EB2044">
      <w:pPr>
        <w:jc w:val="both"/>
        <w:rPr>
          <w:i/>
          <w:lang w:val="uk-UA"/>
        </w:rPr>
      </w:pPr>
      <w:r w:rsidRPr="00EB2044">
        <w:rPr>
          <w:lang w:val="uk-UA"/>
        </w:rPr>
        <w:t>Результати реєстрації викладені в протоколі реєстраційної комісії.</w:t>
      </w:r>
      <w:r w:rsidRPr="00EB2044">
        <w:rPr>
          <w:i/>
          <w:lang w:val="uk-UA"/>
        </w:rPr>
        <w:t>(Протокол реєстрації акціонерів додається)</w:t>
      </w:r>
    </w:p>
    <w:p w:rsidR="009F6F7D" w:rsidRPr="003A742F" w:rsidRDefault="009F6F7D" w:rsidP="00181716">
      <w:pPr>
        <w:numPr>
          <w:ilvl w:val="0"/>
          <w:numId w:val="1"/>
        </w:numPr>
        <w:autoSpaceDE w:val="0"/>
        <w:autoSpaceDN w:val="0"/>
        <w:spacing w:before="100" w:beforeAutospacing="1" w:after="100" w:afterAutospacing="1"/>
        <w:ind w:left="284" w:hanging="284"/>
        <w:jc w:val="both"/>
        <w:rPr>
          <w:rFonts w:cs="Arial"/>
          <w:lang w:val="uk-UA"/>
        </w:rPr>
      </w:pPr>
      <w:r w:rsidRPr="00645FA1">
        <w:rPr>
          <w:b/>
          <w:u w:val="single"/>
        </w:rPr>
        <w:t>По питанню №1 порядку денного:</w:t>
      </w:r>
      <w:r w:rsidRPr="00181716">
        <w:rPr>
          <w:rFonts w:cs="Arial"/>
          <w:lang w:val="uk-UA"/>
        </w:rPr>
        <w:t xml:space="preserve"> </w:t>
      </w:r>
      <w:r>
        <w:rPr>
          <w:rFonts w:cs="Arial"/>
          <w:lang w:val="uk-UA"/>
        </w:rPr>
        <w:t>Обрання робочих органів зборів (голови та секретаря, лічильної комісії), затвердження регламенту загальних зборів акціонерів.</w:t>
      </w:r>
    </w:p>
    <w:p w:rsidR="009F6F7D" w:rsidRDefault="009F6F7D" w:rsidP="00EB2044">
      <w:pPr>
        <w:jc w:val="both"/>
        <w:rPr>
          <w:lang w:val="uk-UA"/>
        </w:rPr>
      </w:pPr>
      <w:r w:rsidRPr="00645FA1">
        <w:rPr>
          <w:b/>
        </w:rPr>
        <w:t>СЛУХАЛИ:</w:t>
      </w:r>
      <w:r w:rsidRPr="00181716">
        <w:t xml:space="preserve"> </w:t>
      </w:r>
      <w:r>
        <w:t>Г</w:t>
      </w:r>
      <w:r>
        <w:rPr>
          <w:lang w:val="uk-UA"/>
        </w:rPr>
        <w:t>олову наглядової ради</w:t>
      </w:r>
      <w:r>
        <w:t xml:space="preserve"> </w:t>
      </w:r>
      <w:r>
        <w:rPr>
          <w:lang w:val="uk-UA"/>
        </w:rPr>
        <w:t>П</w:t>
      </w:r>
      <w:r w:rsidRPr="00645FA1">
        <w:t>АТ «</w:t>
      </w:r>
      <w:r>
        <w:t>Веселин</w:t>
      </w:r>
      <w:r>
        <w:rPr>
          <w:lang w:val="uk-UA"/>
        </w:rPr>
        <w:t>івський завод СЗМ</w:t>
      </w:r>
      <w:r w:rsidRPr="00645FA1">
        <w:t>»</w:t>
      </w:r>
      <w:r>
        <w:rPr>
          <w:lang w:val="uk-UA"/>
        </w:rPr>
        <w:t xml:space="preserve"> Сотніченко Л.С.</w:t>
      </w:r>
    </w:p>
    <w:p w:rsidR="009F6F7D" w:rsidRDefault="009F6F7D" w:rsidP="00EB2044">
      <w:pPr>
        <w:jc w:val="both"/>
        <w:rPr>
          <w:lang w:val="uk-UA"/>
        </w:rPr>
      </w:pPr>
      <w:r w:rsidRPr="00181716">
        <w:rPr>
          <w:lang w:val="uk-UA"/>
        </w:rPr>
        <w:t>Запропонувала обрати голову зборів</w:t>
      </w:r>
      <w:r w:rsidRPr="00181716">
        <w:t xml:space="preserve"> </w:t>
      </w:r>
      <w:r>
        <w:rPr>
          <w:lang w:val="uk-UA"/>
        </w:rPr>
        <w:t xml:space="preserve">: </w:t>
      </w:r>
      <w:r>
        <w:t>Генеральн</w:t>
      </w:r>
      <w:r>
        <w:rPr>
          <w:lang w:val="uk-UA"/>
        </w:rPr>
        <w:t>ого</w:t>
      </w:r>
      <w:r>
        <w:t xml:space="preserve"> директор</w:t>
      </w:r>
      <w:r>
        <w:rPr>
          <w:lang w:val="uk-UA"/>
        </w:rPr>
        <w:t>а</w:t>
      </w:r>
      <w:r>
        <w:t xml:space="preserve"> </w:t>
      </w:r>
      <w:r>
        <w:rPr>
          <w:lang w:val="uk-UA"/>
        </w:rPr>
        <w:t>П</w:t>
      </w:r>
      <w:r w:rsidRPr="00645FA1">
        <w:t>АТ «</w:t>
      </w:r>
      <w:r>
        <w:t>Веселин</w:t>
      </w:r>
      <w:r>
        <w:rPr>
          <w:lang w:val="uk-UA"/>
        </w:rPr>
        <w:t>івський завод СЗМ</w:t>
      </w:r>
      <w:r w:rsidRPr="00645FA1">
        <w:t>»</w:t>
      </w:r>
      <w:r>
        <w:rPr>
          <w:lang w:val="uk-UA"/>
        </w:rPr>
        <w:t xml:space="preserve">  - Чухлєба В. С., секретаря зборів Граненко Р.М. -  головного бухгалтера.</w:t>
      </w:r>
    </w:p>
    <w:p w:rsidR="009F6F7D" w:rsidRDefault="009F6F7D" w:rsidP="00181716">
      <w:pPr>
        <w:jc w:val="both"/>
        <w:rPr>
          <w:iCs/>
          <w:lang w:val="uk-UA"/>
        </w:rPr>
      </w:pPr>
      <w:r>
        <w:rPr>
          <w:lang w:val="uk-UA"/>
        </w:rPr>
        <w:t>А також лічильну комісію в складі:</w:t>
      </w:r>
      <w:r>
        <w:rPr>
          <w:i/>
          <w:lang w:val="uk-UA"/>
        </w:rPr>
        <w:t xml:space="preserve">  </w:t>
      </w:r>
      <w:r w:rsidRPr="003C02C8">
        <w:rPr>
          <w:sz w:val="40"/>
          <w:szCs w:val="40"/>
          <w:lang w:val="uk-UA"/>
        </w:rPr>
        <w:t xml:space="preserve">                          </w:t>
      </w:r>
    </w:p>
    <w:p w:rsidR="009F6F7D" w:rsidRDefault="009F6F7D" w:rsidP="00181716">
      <w:pPr>
        <w:jc w:val="both"/>
        <w:rPr>
          <w:iCs/>
          <w:lang w:val="uk-UA"/>
        </w:rPr>
      </w:pPr>
      <w:r>
        <w:rPr>
          <w:iCs/>
          <w:lang w:val="uk-UA"/>
        </w:rPr>
        <w:t xml:space="preserve">                         Жмурко Г.О.   голова комісії</w:t>
      </w:r>
    </w:p>
    <w:p w:rsidR="009F6F7D" w:rsidRDefault="009F6F7D" w:rsidP="00181716">
      <w:pPr>
        <w:tabs>
          <w:tab w:val="left" w:pos="1440"/>
        </w:tabs>
        <w:jc w:val="both"/>
        <w:rPr>
          <w:iCs/>
          <w:lang w:val="uk-UA"/>
        </w:rPr>
      </w:pPr>
      <w:r>
        <w:rPr>
          <w:iCs/>
          <w:lang w:val="uk-UA"/>
        </w:rPr>
        <w:t xml:space="preserve">                         Гут О.М .         член комісії</w:t>
      </w:r>
    </w:p>
    <w:p w:rsidR="009F6F7D" w:rsidRPr="000C0E3B" w:rsidRDefault="009F6F7D" w:rsidP="00181716">
      <w:pPr>
        <w:jc w:val="both"/>
        <w:rPr>
          <w:iCs/>
        </w:rPr>
      </w:pPr>
      <w:r>
        <w:rPr>
          <w:iCs/>
          <w:lang w:val="uk-UA"/>
        </w:rPr>
        <w:t xml:space="preserve">                         Жмурко Л.О    секретар комісії</w:t>
      </w:r>
    </w:p>
    <w:p w:rsidR="009F6F7D" w:rsidRPr="00181716" w:rsidRDefault="009F6F7D" w:rsidP="00EB2044">
      <w:pPr>
        <w:jc w:val="both"/>
        <w:rPr>
          <w:i/>
          <w:lang w:val="uk-UA"/>
        </w:rPr>
      </w:pPr>
    </w:p>
    <w:p w:rsidR="009F6F7D" w:rsidRPr="00645FA1" w:rsidRDefault="009F6F7D" w:rsidP="00F01E80">
      <w:pPr>
        <w:jc w:val="both"/>
      </w:pPr>
      <w:r>
        <w:t>п</w:t>
      </w:r>
      <w:r w:rsidRPr="00645FA1">
        <w:t>ропонується наступний регламент виступів згідно порядку денного загальних зборів.</w:t>
      </w:r>
    </w:p>
    <w:p w:rsidR="009F6F7D" w:rsidRPr="00645FA1" w:rsidRDefault="009F6F7D" w:rsidP="00F01E80">
      <w:pPr>
        <w:jc w:val="both"/>
      </w:pPr>
      <w:r w:rsidRPr="00645FA1">
        <w:t>Час який надається для:</w:t>
      </w:r>
    </w:p>
    <w:p w:rsidR="009F6F7D" w:rsidRPr="00645FA1" w:rsidRDefault="009F6F7D" w:rsidP="00F01E80">
      <w:pPr>
        <w:jc w:val="both"/>
      </w:pPr>
      <w:r w:rsidRPr="00645FA1">
        <w:t>- доповіді, не може бути більшим 20 хвилин;</w:t>
      </w:r>
    </w:p>
    <w:p w:rsidR="009F6F7D" w:rsidRPr="00645FA1" w:rsidRDefault="009F6F7D" w:rsidP="00F01E80">
      <w:pPr>
        <w:jc w:val="both"/>
      </w:pPr>
      <w:r w:rsidRPr="00645FA1">
        <w:t>- співдоповіді – 10 хвилин;</w:t>
      </w:r>
    </w:p>
    <w:p w:rsidR="009F6F7D" w:rsidRPr="00645FA1" w:rsidRDefault="009F6F7D" w:rsidP="00F01E80">
      <w:pPr>
        <w:jc w:val="both"/>
      </w:pPr>
      <w:r w:rsidRPr="00645FA1">
        <w:t>- заключного слова – 5 хвилин;</w:t>
      </w:r>
    </w:p>
    <w:p w:rsidR="009F6F7D" w:rsidRPr="00645FA1" w:rsidRDefault="009F6F7D" w:rsidP="00F01E80">
      <w:pPr>
        <w:jc w:val="both"/>
      </w:pPr>
      <w:r w:rsidRPr="00645FA1">
        <w:t>- виступаючим для обговорення – 5хвилин;</w:t>
      </w:r>
    </w:p>
    <w:p w:rsidR="009F6F7D" w:rsidRPr="00645FA1" w:rsidRDefault="009F6F7D" w:rsidP="00F01E80">
      <w:pPr>
        <w:jc w:val="both"/>
      </w:pPr>
      <w:r w:rsidRPr="00645FA1">
        <w:t>- для виступів щодо процедури та з мотивів голосування, пояснень, зауважень, запитань, пропозицій, повідомлень і довідок, внесення поправок – 3 хвилини.</w:t>
      </w:r>
    </w:p>
    <w:p w:rsidR="009F6F7D" w:rsidRPr="00645FA1" w:rsidRDefault="009F6F7D" w:rsidP="00F01E80">
      <w:pPr>
        <w:jc w:val="both"/>
      </w:pPr>
    </w:p>
    <w:p w:rsidR="009F6F7D" w:rsidRPr="00645FA1" w:rsidRDefault="009F6F7D" w:rsidP="00F01E80">
      <w:pPr>
        <w:jc w:val="both"/>
      </w:pPr>
      <w:r w:rsidRPr="00645FA1">
        <w:t xml:space="preserve">Згідно вимог </w:t>
      </w:r>
      <w:r>
        <w:rPr>
          <w:b/>
          <w:i/>
        </w:rPr>
        <w:t>ст. 4</w:t>
      </w:r>
      <w:r>
        <w:rPr>
          <w:b/>
          <w:i/>
          <w:lang w:val="uk-UA"/>
        </w:rPr>
        <w:t>2</w:t>
      </w:r>
      <w:r>
        <w:rPr>
          <w:b/>
          <w:i/>
        </w:rPr>
        <w:t xml:space="preserve"> «Порядок </w:t>
      </w:r>
      <w:r>
        <w:rPr>
          <w:b/>
          <w:i/>
          <w:lang w:val="uk-UA"/>
        </w:rPr>
        <w:t>принятя рішень</w:t>
      </w:r>
      <w:r w:rsidRPr="00645FA1">
        <w:rPr>
          <w:b/>
          <w:i/>
        </w:rPr>
        <w:t xml:space="preserve"> на загальних зборах акціонерів»</w:t>
      </w:r>
      <w:r>
        <w:rPr>
          <w:b/>
          <w:i/>
        </w:rPr>
        <w:t xml:space="preserve"> Закону України «Про </w:t>
      </w:r>
      <w:r>
        <w:rPr>
          <w:b/>
          <w:i/>
          <w:lang w:val="uk-UA"/>
        </w:rPr>
        <w:t>акціонерн</w:t>
      </w:r>
      <w:r w:rsidRPr="00645FA1">
        <w:rPr>
          <w:b/>
          <w:i/>
        </w:rPr>
        <w:t>і товариства»</w:t>
      </w:r>
      <w:r w:rsidRPr="00645FA1">
        <w:t xml:space="preserve"> та </w:t>
      </w:r>
      <w:r w:rsidRPr="00645FA1">
        <w:rPr>
          <w:b/>
          <w:i/>
        </w:rPr>
        <w:t>ст. 159 Цивільного Кодексу</w:t>
      </w:r>
      <w:r w:rsidRPr="00645FA1">
        <w:t>, голосування на загальних зборах проводиться за принципом: 1 акція - 1 гол</w:t>
      </w:r>
      <w:r>
        <w:t xml:space="preserve">ос. Голосуємо підняттям </w:t>
      </w:r>
      <w:r>
        <w:rPr>
          <w:lang w:val="uk-UA"/>
        </w:rPr>
        <w:t xml:space="preserve"> бюлетнів</w:t>
      </w:r>
      <w:r w:rsidRPr="00645FA1">
        <w:t>, які надані акціонерам під час реєстрації учасників Зборів.</w:t>
      </w:r>
    </w:p>
    <w:p w:rsidR="009F6F7D" w:rsidRPr="00645FA1" w:rsidRDefault="009F6F7D" w:rsidP="00F01E80">
      <w:pPr>
        <w:jc w:val="both"/>
        <w:rPr>
          <w:b/>
        </w:rPr>
      </w:pPr>
      <w:r w:rsidRPr="00645FA1">
        <w:t xml:space="preserve">На голосування виноситься пропозиція: </w:t>
      </w:r>
      <w:r w:rsidRPr="00645FA1">
        <w:rPr>
          <w:b/>
        </w:rPr>
        <w:t xml:space="preserve">затвердити </w:t>
      </w:r>
      <w:r>
        <w:rPr>
          <w:b/>
          <w:lang w:val="uk-UA"/>
        </w:rPr>
        <w:t xml:space="preserve">голову зборів –генерального директора  Чухлєб В.С. секретаря-головного бухгалтера Граненко Р.М., лічильну комісію , </w:t>
      </w:r>
      <w:r w:rsidRPr="00645FA1">
        <w:rPr>
          <w:b/>
        </w:rPr>
        <w:t>регламент виступів та порядок голосування на загальних зборах.</w:t>
      </w:r>
    </w:p>
    <w:p w:rsidR="009F6F7D" w:rsidRPr="00645FA1" w:rsidRDefault="009F6F7D" w:rsidP="00F01E80">
      <w:pPr>
        <w:jc w:val="both"/>
        <w:rPr>
          <w:b/>
        </w:rPr>
      </w:pPr>
    </w:p>
    <w:p w:rsidR="009F6F7D" w:rsidRPr="00645FA1" w:rsidRDefault="009F6F7D" w:rsidP="00F01E80">
      <w:pPr>
        <w:jc w:val="both"/>
      </w:pPr>
      <w:r w:rsidRPr="00645FA1">
        <w:rPr>
          <w:b/>
        </w:rPr>
        <w:t>Голосували:</w:t>
      </w:r>
    </w:p>
    <w:p w:rsidR="009F6F7D" w:rsidRPr="00645FA1" w:rsidRDefault="009F6F7D" w:rsidP="00F01E80">
      <w:pPr>
        <w:jc w:val="both"/>
      </w:pPr>
      <w:r w:rsidRPr="00645FA1">
        <w:t xml:space="preserve">«за» - </w:t>
      </w:r>
      <w:r>
        <w:rPr>
          <w:lang w:val="uk-UA"/>
        </w:rPr>
        <w:t>33</w:t>
      </w:r>
      <w:r w:rsidRPr="00645FA1">
        <w:t xml:space="preserve"> акціонерів, які в сукупності володіють </w:t>
      </w:r>
      <w:r>
        <w:t>1</w:t>
      </w:r>
      <w:r>
        <w:rPr>
          <w:lang w:val="uk-UA"/>
        </w:rPr>
        <w:t>01998</w:t>
      </w:r>
      <w:r w:rsidRPr="00645FA1">
        <w:t xml:space="preserve"> голосами, що становить </w:t>
      </w:r>
      <w:r>
        <w:t>100</w:t>
      </w:r>
      <w:r w:rsidRPr="00645FA1">
        <w:t xml:space="preserve"> % голосів акціонерів, що беруть участь у загальних зборах;</w:t>
      </w:r>
    </w:p>
    <w:p w:rsidR="009F6F7D" w:rsidRPr="00645FA1" w:rsidRDefault="009F6F7D" w:rsidP="00F01E80">
      <w:pPr>
        <w:jc w:val="both"/>
      </w:pPr>
      <w:r w:rsidRPr="00645FA1">
        <w:t>«проти» - 0 акціонерів, які в сукупності володіють 0 голосами, що становить 0 % голосів акціонерів, що беруть участь у загальних зборах;</w:t>
      </w:r>
    </w:p>
    <w:p w:rsidR="009F6F7D" w:rsidRPr="00645FA1" w:rsidRDefault="009F6F7D" w:rsidP="00F01E80">
      <w:pPr>
        <w:jc w:val="both"/>
      </w:pPr>
      <w:r w:rsidRPr="00645FA1">
        <w:t>«утримались» - 0 акціонерів, які в сукупності володіють 0 голосами, що становить 0 % голосів акціонерів, що беруть участь у загальних зборах.</w:t>
      </w:r>
    </w:p>
    <w:p w:rsidR="009F6F7D" w:rsidRPr="00645FA1" w:rsidRDefault="009F6F7D" w:rsidP="00F01E80">
      <w:pPr>
        <w:jc w:val="both"/>
      </w:pPr>
    </w:p>
    <w:p w:rsidR="009F6F7D" w:rsidRDefault="009F6F7D" w:rsidP="00B929C6">
      <w:pPr>
        <w:jc w:val="both"/>
        <w:rPr>
          <w:b/>
          <w:lang w:val="uk-UA"/>
        </w:rPr>
      </w:pPr>
      <w:r w:rsidRPr="00645FA1">
        <w:rPr>
          <w:b/>
        </w:rPr>
        <w:t>ПРИЙНЯТО РІШЕННЯ: затвердити</w:t>
      </w:r>
      <w:r>
        <w:rPr>
          <w:b/>
          <w:lang w:val="uk-UA"/>
        </w:rPr>
        <w:t xml:space="preserve"> голову зборів –генерального директора  Чухлєб В.С. секретаря-головного бухгалтера Граненко Р.М., лічильну комісію в складі:</w:t>
      </w:r>
      <w:r w:rsidRPr="00645FA1">
        <w:rPr>
          <w:b/>
        </w:rPr>
        <w:t xml:space="preserve"> </w:t>
      </w:r>
      <w:r>
        <w:rPr>
          <w:b/>
          <w:lang w:val="uk-UA"/>
        </w:rPr>
        <w:t xml:space="preserve"> </w:t>
      </w:r>
    </w:p>
    <w:p w:rsidR="009F6F7D" w:rsidRDefault="009F6F7D" w:rsidP="00B929C6">
      <w:pPr>
        <w:jc w:val="both"/>
        <w:rPr>
          <w:b/>
          <w:lang w:val="uk-UA"/>
        </w:rPr>
      </w:pPr>
    </w:p>
    <w:p w:rsidR="009F6F7D" w:rsidRPr="00B748DE" w:rsidRDefault="009F6F7D" w:rsidP="00B748DE">
      <w:pPr>
        <w:jc w:val="both"/>
        <w:rPr>
          <w:b/>
          <w:iCs/>
          <w:lang w:val="uk-UA"/>
        </w:rPr>
      </w:pPr>
      <w:r>
        <w:rPr>
          <w:iCs/>
          <w:lang w:val="uk-UA"/>
        </w:rPr>
        <w:t xml:space="preserve">                          </w:t>
      </w:r>
      <w:r w:rsidRPr="00B748DE">
        <w:rPr>
          <w:b/>
          <w:iCs/>
          <w:lang w:val="uk-UA"/>
        </w:rPr>
        <w:t>Жмурко Г.О.   голова комісії</w:t>
      </w:r>
    </w:p>
    <w:p w:rsidR="009F6F7D" w:rsidRPr="00B748DE" w:rsidRDefault="009F6F7D" w:rsidP="00B748DE">
      <w:pPr>
        <w:tabs>
          <w:tab w:val="left" w:pos="1440"/>
        </w:tabs>
        <w:jc w:val="both"/>
        <w:rPr>
          <w:b/>
          <w:iCs/>
          <w:lang w:val="uk-UA"/>
        </w:rPr>
      </w:pPr>
      <w:r w:rsidRPr="00B748DE">
        <w:rPr>
          <w:b/>
          <w:iCs/>
          <w:lang w:val="uk-UA"/>
        </w:rPr>
        <w:t xml:space="preserve">                         Гут </w:t>
      </w:r>
      <w:r>
        <w:rPr>
          <w:b/>
          <w:iCs/>
          <w:lang w:val="uk-UA"/>
        </w:rPr>
        <w:t xml:space="preserve">         </w:t>
      </w:r>
      <w:r w:rsidRPr="00B748DE">
        <w:rPr>
          <w:b/>
          <w:iCs/>
          <w:lang w:val="uk-UA"/>
        </w:rPr>
        <w:t>О.М .         член комісії</w:t>
      </w:r>
    </w:p>
    <w:p w:rsidR="009F6F7D" w:rsidRPr="00B748DE" w:rsidRDefault="009F6F7D" w:rsidP="00B748DE">
      <w:pPr>
        <w:jc w:val="both"/>
        <w:rPr>
          <w:b/>
          <w:iCs/>
        </w:rPr>
      </w:pPr>
      <w:r w:rsidRPr="00B748DE">
        <w:rPr>
          <w:b/>
          <w:iCs/>
          <w:lang w:val="uk-UA"/>
        </w:rPr>
        <w:t xml:space="preserve">                         Жмурко</w:t>
      </w:r>
      <w:r>
        <w:rPr>
          <w:b/>
          <w:iCs/>
          <w:lang w:val="uk-UA"/>
        </w:rPr>
        <w:t xml:space="preserve"> </w:t>
      </w:r>
      <w:r w:rsidRPr="00B748DE">
        <w:rPr>
          <w:b/>
          <w:iCs/>
          <w:lang w:val="uk-UA"/>
        </w:rPr>
        <w:t xml:space="preserve"> Л.О    секретар комісії</w:t>
      </w:r>
    </w:p>
    <w:p w:rsidR="009F6F7D" w:rsidRPr="00B748DE" w:rsidRDefault="009F6F7D" w:rsidP="00B748DE">
      <w:pPr>
        <w:jc w:val="both"/>
        <w:rPr>
          <w:b/>
          <w:i/>
          <w:lang w:val="uk-UA"/>
        </w:rPr>
      </w:pPr>
    </w:p>
    <w:p w:rsidR="009F6F7D" w:rsidRPr="00B929C6" w:rsidRDefault="009F6F7D" w:rsidP="00B929C6">
      <w:pPr>
        <w:jc w:val="both"/>
        <w:rPr>
          <w:b/>
          <w:i/>
          <w:lang w:val="uk-UA"/>
        </w:rPr>
      </w:pPr>
    </w:p>
    <w:p w:rsidR="009F6F7D" w:rsidRPr="00645FA1" w:rsidRDefault="009F6F7D" w:rsidP="00F01E80">
      <w:pPr>
        <w:jc w:val="both"/>
        <w:rPr>
          <w:b/>
        </w:rPr>
      </w:pPr>
      <w:r w:rsidRPr="00645FA1">
        <w:rPr>
          <w:b/>
        </w:rPr>
        <w:t>регламент виступів та порядок голосування на загальних зборах.</w:t>
      </w:r>
    </w:p>
    <w:p w:rsidR="009F6F7D" w:rsidRDefault="009F6F7D" w:rsidP="00F01E80">
      <w:pPr>
        <w:jc w:val="both"/>
        <w:rPr>
          <w:b/>
          <w:lang w:val="uk-UA"/>
        </w:rPr>
      </w:pPr>
    </w:p>
    <w:p w:rsidR="009F6F7D" w:rsidRDefault="009F6F7D" w:rsidP="00F01E80">
      <w:pPr>
        <w:jc w:val="both"/>
        <w:rPr>
          <w:b/>
          <w:lang w:val="uk-UA"/>
        </w:rPr>
      </w:pPr>
    </w:p>
    <w:p w:rsidR="009F6F7D" w:rsidRDefault="009F6F7D" w:rsidP="00F01E80">
      <w:pPr>
        <w:jc w:val="both"/>
        <w:rPr>
          <w:b/>
          <w:lang w:val="uk-UA"/>
        </w:rPr>
      </w:pPr>
    </w:p>
    <w:p w:rsidR="009F6F7D" w:rsidRDefault="009F6F7D" w:rsidP="00F01E80">
      <w:pPr>
        <w:jc w:val="both"/>
        <w:rPr>
          <w:b/>
          <w:lang w:val="uk-UA"/>
        </w:rPr>
      </w:pPr>
    </w:p>
    <w:p w:rsidR="009F6F7D" w:rsidRDefault="009F6F7D" w:rsidP="00F01E80">
      <w:pPr>
        <w:jc w:val="both"/>
        <w:rPr>
          <w:b/>
          <w:lang w:val="uk-UA"/>
        </w:rPr>
      </w:pPr>
    </w:p>
    <w:p w:rsidR="009F6F7D" w:rsidRPr="00B929C6" w:rsidRDefault="009F6F7D" w:rsidP="00F01E80">
      <w:pPr>
        <w:jc w:val="both"/>
        <w:rPr>
          <w:b/>
          <w:lang w:val="uk-UA"/>
        </w:rPr>
      </w:pPr>
    </w:p>
    <w:p w:rsidR="009F6F7D" w:rsidRPr="00181716" w:rsidRDefault="009F6F7D" w:rsidP="00B929C6">
      <w:pPr>
        <w:autoSpaceDE w:val="0"/>
        <w:autoSpaceDN w:val="0"/>
        <w:spacing w:before="100" w:beforeAutospacing="1" w:after="100" w:afterAutospacing="1"/>
        <w:ind w:left="142"/>
        <w:jc w:val="both"/>
        <w:rPr>
          <w:rFonts w:cs="Arial"/>
          <w:b/>
        </w:rPr>
      </w:pPr>
      <w:r>
        <w:rPr>
          <w:b/>
          <w:u w:val="single"/>
          <w:lang w:val="uk-UA"/>
        </w:rPr>
        <w:t>2.</w:t>
      </w:r>
      <w:r>
        <w:rPr>
          <w:b/>
          <w:u w:val="single"/>
        </w:rPr>
        <w:t>По питанню №</w:t>
      </w:r>
      <w:r>
        <w:rPr>
          <w:b/>
          <w:u w:val="single"/>
          <w:lang w:val="uk-UA"/>
        </w:rPr>
        <w:t>2</w:t>
      </w:r>
      <w:r w:rsidRPr="00645FA1">
        <w:rPr>
          <w:b/>
          <w:u w:val="single"/>
        </w:rPr>
        <w:t xml:space="preserve"> порядку денного:</w:t>
      </w:r>
      <w:r>
        <w:rPr>
          <w:b/>
        </w:rPr>
        <w:t xml:space="preserve"> </w:t>
      </w:r>
      <w:r w:rsidRPr="00645FA1">
        <w:rPr>
          <w:b/>
        </w:rPr>
        <w:t>«</w:t>
      </w:r>
      <w:r w:rsidRPr="00181716">
        <w:rPr>
          <w:rFonts w:cs="Arial"/>
          <w:b/>
        </w:rPr>
        <w:t xml:space="preserve">Звіт </w:t>
      </w:r>
      <w:r w:rsidRPr="00181716">
        <w:rPr>
          <w:rFonts w:cs="Arial"/>
          <w:b/>
          <w:lang w:val="uk-UA"/>
        </w:rPr>
        <w:t>Генерального Директора</w:t>
      </w:r>
      <w:r w:rsidRPr="00181716">
        <w:rPr>
          <w:rFonts w:cs="Arial"/>
          <w:b/>
          <w:color w:val="FF0000"/>
          <w:lang w:val="uk-UA"/>
        </w:rPr>
        <w:t xml:space="preserve"> </w:t>
      </w:r>
      <w:r w:rsidRPr="00181716">
        <w:rPr>
          <w:rFonts w:cs="Arial"/>
          <w:b/>
        </w:rPr>
        <w:t xml:space="preserve">про </w:t>
      </w:r>
      <w:r w:rsidRPr="00181716">
        <w:rPr>
          <w:rFonts w:cs="Arial"/>
          <w:b/>
          <w:lang w:val="uk-UA"/>
        </w:rPr>
        <w:t>підсумки</w:t>
      </w:r>
      <w:r w:rsidRPr="00181716">
        <w:rPr>
          <w:rFonts w:cs="Arial"/>
          <w:b/>
        </w:rPr>
        <w:t xml:space="preserve"> фінансово-господарської діяльності товариства за 20</w:t>
      </w:r>
      <w:r>
        <w:rPr>
          <w:rFonts w:cs="Arial"/>
          <w:b/>
          <w:lang w:val="uk-UA"/>
        </w:rPr>
        <w:t>11</w:t>
      </w:r>
      <w:r w:rsidRPr="00181716">
        <w:rPr>
          <w:rFonts w:cs="Arial"/>
          <w:b/>
        </w:rPr>
        <w:t xml:space="preserve"> р.</w:t>
      </w:r>
      <w:r w:rsidRPr="00181716">
        <w:rPr>
          <w:b/>
        </w:rPr>
        <w:t>»</w:t>
      </w:r>
      <w:r w:rsidRPr="002906CD">
        <w:rPr>
          <w:i/>
        </w:rPr>
        <w:t xml:space="preserve"> </w:t>
      </w:r>
      <w:r>
        <w:rPr>
          <w:i/>
        </w:rPr>
        <w:t xml:space="preserve">(Додаток № </w:t>
      </w:r>
      <w:r>
        <w:rPr>
          <w:i/>
          <w:lang w:val="uk-UA"/>
        </w:rPr>
        <w:t>1</w:t>
      </w:r>
      <w:r w:rsidRPr="000C534D">
        <w:rPr>
          <w:i/>
        </w:rPr>
        <w:t xml:space="preserve"> на 1 арк.)</w:t>
      </w:r>
    </w:p>
    <w:p w:rsidR="009F6F7D" w:rsidRPr="00645FA1" w:rsidRDefault="009F6F7D" w:rsidP="00181716">
      <w:pPr>
        <w:jc w:val="both"/>
        <w:rPr>
          <w:b/>
        </w:rPr>
      </w:pPr>
    </w:p>
    <w:p w:rsidR="009F6F7D" w:rsidRDefault="009F6F7D" w:rsidP="00181716">
      <w:pPr>
        <w:autoSpaceDE w:val="0"/>
        <w:autoSpaceDN w:val="0"/>
        <w:spacing w:before="100" w:beforeAutospacing="1" w:after="100" w:afterAutospacing="1"/>
        <w:ind w:left="142"/>
        <w:jc w:val="both"/>
        <w:rPr>
          <w:rFonts w:cs="Arial"/>
        </w:rPr>
      </w:pPr>
      <w:r w:rsidRPr="00645FA1">
        <w:t xml:space="preserve"> </w:t>
      </w:r>
      <w:r w:rsidRPr="00181716">
        <w:rPr>
          <w:b/>
        </w:rPr>
        <w:t>СЛУХАЛИ</w:t>
      </w:r>
      <w:r w:rsidRPr="00181716">
        <w:rPr>
          <w:rFonts w:cs="Arial"/>
        </w:rPr>
        <w:t xml:space="preserve"> </w:t>
      </w:r>
      <w:r>
        <w:rPr>
          <w:rFonts w:cs="Arial"/>
        </w:rPr>
        <w:t xml:space="preserve">Звіт </w:t>
      </w:r>
      <w:r>
        <w:rPr>
          <w:rFonts w:cs="Arial"/>
          <w:lang w:val="uk-UA"/>
        </w:rPr>
        <w:t>Генерального Директора</w:t>
      </w:r>
      <w:r>
        <w:rPr>
          <w:rFonts w:cs="Arial"/>
          <w:color w:val="FF0000"/>
          <w:lang w:val="uk-UA"/>
        </w:rPr>
        <w:t xml:space="preserve"> </w:t>
      </w:r>
      <w:r>
        <w:rPr>
          <w:rFonts w:cs="Arial"/>
        </w:rPr>
        <w:t xml:space="preserve">про </w:t>
      </w:r>
      <w:r>
        <w:rPr>
          <w:rFonts w:cs="Arial"/>
          <w:lang w:val="uk-UA"/>
        </w:rPr>
        <w:t>підсумки</w:t>
      </w:r>
      <w:r>
        <w:rPr>
          <w:rFonts w:cs="Arial"/>
        </w:rPr>
        <w:t xml:space="preserve"> фінансово-господарської діяльності товариства за 20</w:t>
      </w:r>
      <w:r>
        <w:rPr>
          <w:rFonts w:cs="Arial"/>
          <w:lang w:val="uk-UA"/>
        </w:rPr>
        <w:t>11</w:t>
      </w:r>
      <w:r>
        <w:rPr>
          <w:rFonts w:cs="Arial"/>
        </w:rPr>
        <w:t xml:space="preserve"> р</w:t>
      </w:r>
      <w:r>
        <w:rPr>
          <w:rFonts w:cs="Arial"/>
          <w:lang w:val="uk-UA"/>
        </w:rPr>
        <w:t xml:space="preserve">. </w:t>
      </w:r>
    </w:p>
    <w:p w:rsidR="009F6F7D" w:rsidRDefault="009F6F7D" w:rsidP="00B929C6">
      <w:pPr>
        <w:autoSpaceDE w:val="0"/>
        <w:autoSpaceDN w:val="0"/>
        <w:spacing w:before="100" w:beforeAutospacing="1" w:after="100" w:afterAutospacing="1"/>
        <w:ind w:left="142"/>
        <w:jc w:val="both"/>
        <w:rPr>
          <w:lang w:val="uk-UA"/>
        </w:rPr>
      </w:pPr>
      <w:r>
        <w:t xml:space="preserve"> Питань</w:t>
      </w:r>
      <w:r>
        <w:rPr>
          <w:lang w:val="uk-UA"/>
        </w:rPr>
        <w:t xml:space="preserve">  не надходило</w:t>
      </w:r>
      <w:r w:rsidRPr="000C534D">
        <w:t>.</w:t>
      </w:r>
    </w:p>
    <w:p w:rsidR="009F6F7D" w:rsidRPr="000C534D" w:rsidRDefault="009F6F7D" w:rsidP="00B929C6">
      <w:pPr>
        <w:autoSpaceDE w:val="0"/>
        <w:autoSpaceDN w:val="0"/>
        <w:spacing w:before="100" w:beforeAutospacing="1" w:after="100" w:afterAutospacing="1"/>
        <w:ind w:left="142"/>
        <w:jc w:val="both"/>
      </w:pPr>
      <w:r w:rsidRPr="000C534D">
        <w:t>Виступаючих не було.</w:t>
      </w:r>
    </w:p>
    <w:p w:rsidR="009F6F7D" w:rsidRDefault="009F6F7D" w:rsidP="00181716">
      <w:pPr>
        <w:jc w:val="both"/>
        <w:rPr>
          <w:b/>
        </w:rPr>
      </w:pPr>
    </w:p>
    <w:p w:rsidR="009F6F7D" w:rsidRPr="000C534D" w:rsidRDefault="009F6F7D" w:rsidP="00181716">
      <w:pPr>
        <w:jc w:val="both"/>
        <w:rPr>
          <w:b/>
        </w:rPr>
      </w:pPr>
      <w:r w:rsidRPr="000C534D">
        <w:rPr>
          <w:b/>
        </w:rPr>
        <w:t>На голосування виноситься пропозиція:</w:t>
      </w:r>
    </w:p>
    <w:p w:rsidR="009F6F7D" w:rsidRPr="000C534D" w:rsidRDefault="009F6F7D" w:rsidP="00181716">
      <w:pPr>
        <w:numPr>
          <w:ilvl w:val="0"/>
          <w:numId w:val="3"/>
        </w:numPr>
        <w:jc w:val="both"/>
      </w:pPr>
      <w:r>
        <w:t xml:space="preserve">Звіт </w:t>
      </w:r>
      <w:r>
        <w:rPr>
          <w:rFonts w:cs="Arial"/>
          <w:lang w:val="uk-UA"/>
        </w:rPr>
        <w:t>Генерального Директора</w:t>
      </w:r>
      <w:r w:rsidRPr="000C534D">
        <w:t xml:space="preserve"> про </w:t>
      </w:r>
      <w:r>
        <w:t>підсумки</w:t>
      </w:r>
      <w:r w:rsidRPr="000C534D">
        <w:t xml:space="preserve"> фінансово-господарської діяльності Товариства за 20</w:t>
      </w:r>
      <w:r>
        <w:t>1</w:t>
      </w:r>
      <w:r>
        <w:rPr>
          <w:lang w:val="uk-UA"/>
        </w:rPr>
        <w:t>1</w:t>
      </w:r>
      <w:r w:rsidRPr="000C534D">
        <w:t>р. –затвердити.</w:t>
      </w:r>
    </w:p>
    <w:p w:rsidR="009F6F7D" w:rsidRDefault="009F6F7D" w:rsidP="00181716">
      <w:pPr>
        <w:ind w:firstLine="567"/>
        <w:jc w:val="both"/>
        <w:rPr>
          <w:b/>
        </w:rPr>
      </w:pPr>
    </w:p>
    <w:p w:rsidR="009F6F7D" w:rsidRPr="00645FA1" w:rsidRDefault="009F6F7D" w:rsidP="00181716">
      <w:pPr>
        <w:ind w:firstLine="567"/>
        <w:jc w:val="both"/>
        <w:rPr>
          <w:b/>
        </w:rPr>
      </w:pPr>
      <w:r w:rsidRPr="00645FA1">
        <w:rPr>
          <w:b/>
        </w:rPr>
        <w:t>Голосували:</w:t>
      </w:r>
    </w:p>
    <w:p w:rsidR="009F6F7D" w:rsidRPr="00645FA1" w:rsidRDefault="009F6F7D" w:rsidP="00181716">
      <w:pPr>
        <w:jc w:val="both"/>
      </w:pPr>
      <w:r>
        <w:t xml:space="preserve">«за» - </w:t>
      </w:r>
      <w:r>
        <w:rPr>
          <w:lang w:val="uk-UA"/>
        </w:rPr>
        <w:t>33</w:t>
      </w:r>
      <w:r w:rsidRPr="00645FA1">
        <w:t xml:space="preserve"> акціонерів, які в сукупності в</w:t>
      </w:r>
      <w:r>
        <w:t>олодіють 1</w:t>
      </w:r>
      <w:r>
        <w:rPr>
          <w:lang w:val="uk-UA"/>
        </w:rPr>
        <w:t>01998</w:t>
      </w:r>
      <w:r w:rsidRPr="00645FA1">
        <w:t xml:space="preserve"> голосами, що становить </w:t>
      </w:r>
      <w:r>
        <w:t>100</w:t>
      </w:r>
      <w:r w:rsidRPr="00645FA1">
        <w:t xml:space="preserve"> % голосів акціонерів, що беруть участь у загальних зборах;</w:t>
      </w:r>
    </w:p>
    <w:p w:rsidR="009F6F7D" w:rsidRPr="00645FA1" w:rsidRDefault="009F6F7D" w:rsidP="00181716">
      <w:pPr>
        <w:jc w:val="both"/>
      </w:pPr>
      <w:r w:rsidRPr="00645FA1">
        <w:t>«проти» - 0 акціонерів, які в сукупності володіють 0 голосами, що становить 0 % голосів акціонерів, що беруть участь у загальних зборах;</w:t>
      </w:r>
    </w:p>
    <w:p w:rsidR="009F6F7D" w:rsidRPr="00645FA1" w:rsidRDefault="009F6F7D" w:rsidP="00181716">
      <w:pPr>
        <w:jc w:val="both"/>
      </w:pPr>
      <w:r w:rsidRPr="00645FA1">
        <w:t>«утримались» - 0 акціонерів, які в сукупності володіють 0 голосами, що становить 0 % голосів акціонерів, що беруть участь у загальних зборах.</w:t>
      </w:r>
    </w:p>
    <w:p w:rsidR="009F6F7D" w:rsidRPr="00645FA1" w:rsidRDefault="009F6F7D" w:rsidP="00181716">
      <w:pPr>
        <w:jc w:val="both"/>
      </w:pPr>
      <w:r w:rsidRPr="00645FA1">
        <w:rPr>
          <w:i/>
        </w:rPr>
        <w:t xml:space="preserve"> (Протокол № 2 лічильної комісії на 1 арк. )</w:t>
      </w:r>
    </w:p>
    <w:p w:rsidR="009F6F7D" w:rsidRPr="00645FA1" w:rsidRDefault="009F6F7D" w:rsidP="00181716">
      <w:pPr>
        <w:jc w:val="both"/>
      </w:pPr>
      <w:r w:rsidRPr="00645FA1">
        <w:rPr>
          <w:b/>
        </w:rPr>
        <w:t>Вирішили:</w:t>
      </w:r>
      <w:r w:rsidRPr="00645FA1">
        <w:t xml:space="preserve"> </w:t>
      </w:r>
    </w:p>
    <w:p w:rsidR="009F6F7D" w:rsidRDefault="009F6F7D" w:rsidP="00181716">
      <w:pPr>
        <w:ind w:firstLine="567"/>
        <w:jc w:val="both"/>
      </w:pPr>
      <w:r>
        <w:t xml:space="preserve">1. Звіт </w:t>
      </w:r>
      <w:r>
        <w:rPr>
          <w:rFonts w:cs="Arial"/>
          <w:lang w:val="uk-UA"/>
        </w:rPr>
        <w:t>Генерального Директора</w:t>
      </w:r>
      <w:r w:rsidRPr="000C534D">
        <w:t xml:space="preserve"> про </w:t>
      </w:r>
      <w:r>
        <w:t>підсумки</w:t>
      </w:r>
      <w:r w:rsidRPr="000C534D">
        <w:t xml:space="preserve"> фінансово-господарської діяльності Товариства за 20</w:t>
      </w:r>
      <w:r>
        <w:t>1</w:t>
      </w:r>
      <w:r>
        <w:rPr>
          <w:lang w:val="uk-UA"/>
        </w:rPr>
        <w:t>1</w:t>
      </w:r>
      <w:r w:rsidRPr="000C534D">
        <w:t>р. –затвердити.</w:t>
      </w:r>
    </w:p>
    <w:p w:rsidR="009F6F7D" w:rsidRPr="00645FA1" w:rsidRDefault="009F6F7D" w:rsidP="00181716">
      <w:pPr>
        <w:ind w:firstLine="567"/>
        <w:jc w:val="both"/>
        <w:rPr>
          <w:b/>
        </w:rPr>
      </w:pPr>
    </w:p>
    <w:p w:rsidR="009F6F7D" w:rsidRPr="000C534D" w:rsidRDefault="009F6F7D" w:rsidP="00181716">
      <w:pPr>
        <w:jc w:val="both"/>
        <w:rPr>
          <w:i/>
        </w:rPr>
      </w:pPr>
      <w:r>
        <w:rPr>
          <w:b/>
          <w:u w:val="single"/>
        </w:rPr>
        <w:t>По питанню №</w:t>
      </w:r>
      <w:r>
        <w:rPr>
          <w:b/>
          <w:u w:val="single"/>
          <w:lang w:val="uk-UA"/>
        </w:rPr>
        <w:t>3</w:t>
      </w:r>
      <w:r w:rsidRPr="000C534D">
        <w:rPr>
          <w:b/>
          <w:u w:val="single"/>
        </w:rPr>
        <w:t xml:space="preserve"> порядку денного:</w:t>
      </w:r>
      <w:r w:rsidRPr="000C534D">
        <w:rPr>
          <w:b/>
        </w:rPr>
        <w:t xml:space="preserve"> «Звіт Наглядової Ради товариства за 20</w:t>
      </w:r>
      <w:r>
        <w:rPr>
          <w:b/>
        </w:rPr>
        <w:t>1</w:t>
      </w:r>
      <w:r>
        <w:rPr>
          <w:b/>
          <w:lang w:val="uk-UA"/>
        </w:rPr>
        <w:t>1</w:t>
      </w:r>
      <w:r w:rsidRPr="000C534D">
        <w:rPr>
          <w:b/>
        </w:rPr>
        <w:t xml:space="preserve"> р</w:t>
      </w:r>
      <w:r>
        <w:rPr>
          <w:b/>
        </w:rPr>
        <w:t>.</w:t>
      </w:r>
      <w:r w:rsidRPr="000C534D">
        <w:rPr>
          <w:b/>
        </w:rPr>
        <w:t xml:space="preserve">» </w:t>
      </w:r>
      <w:r>
        <w:rPr>
          <w:i/>
        </w:rPr>
        <w:t xml:space="preserve">(Додаток № </w:t>
      </w:r>
      <w:r>
        <w:rPr>
          <w:i/>
          <w:lang w:val="uk-UA"/>
        </w:rPr>
        <w:t>2</w:t>
      </w:r>
      <w:r w:rsidRPr="000C534D">
        <w:rPr>
          <w:i/>
        </w:rPr>
        <w:t xml:space="preserve"> на 1 арк.)</w:t>
      </w:r>
    </w:p>
    <w:p w:rsidR="009F6F7D" w:rsidRPr="00B748DE" w:rsidRDefault="009F6F7D" w:rsidP="00181716">
      <w:pPr>
        <w:jc w:val="both"/>
        <w:rPr>
          <w:lang w:val="uk-UA"/>
        </w:rPr>
      </w:pPr>
      <w:r w:rsidRPr="000C534D">
        <w:rPr>
          <w:b/>
        </w:rPr>
        <w:t xml:space="preserve">СЛУХАЛИ: </w:t>
      </w:r>
      <w:r>
        <w:rPr>
          <w:lang w:val="uk-UA"/>
        </w:rPr>
        <w:t xml:space="preserve">голову </w:t>
      </w:r>
      <w:r w:rsidRPr="000C534D">
        <w:t>Наглядової ради</w:t>
      </w:r>
      <w:r w:rsidRPr="000C534D">
        <w:rPr>
          <w:b/>
        </w:rPr>
        <w:t xml:space="preserve"> </w:t>
      </w:r>
      <w:r>
        <w:rPr>
          <w:b/>
        </w:rPr>
        <w:t>–</w:t>
      </w:r>
      <w:r>
        <w:rPr>
          <w:b/>
          <w:lang w:val="uk-UA"/>
        </w:rPr>
        <w:t xml:space="preserve"> Сотніченко Л.С.</w:t>
      </w:r>
      <w:r>
        <w:t>Доповідач повідоми</w:t>
      </w:r>
      <w:r>
        <w:rPr>
          <w:lang w:val="uk-UA"/>
        </w:rPr>
        <w:t>ла</w:t>
      </w:r>
      <w:r w:rsidRPr="000C534D">
        <w:t>, що Наглядова Рада провела у 20</w:t>
      </w:r>
      <w:r>
        <w:t>1</w:t>
      </w:r>
      <w:r>
        <w:rPr>
          <w:lang w:val="uk-UA"/>
        </w:rPr>
        <w:t>1</w:t>
      </w:r>
      <w:r w:rsidRPr="000C534D">
        <w:t xml:space="preserve"> роках </w:t>
      </w:r>
      <w:r w:rsidRPr="00E97AB6">
        <w:rPr>
          <w:color w:val="000000"/>
        </w:rPr>
        <w:t xml:space="preserve">чотири засідань. Основні питання, які розглядались Наглядовою Радою, - це контроль за виконанням плану виробництва продукції та </w:t>
      </w:r>
      <w:r w:rsidRPr="00E97AB6">
        <w:rPr>
          <w:color w:val="000000"/>
          <w:lang w:val="uk-UA"/>
        </w:rPr>
        <w:t>підвищення загробної плати, безпека якості виробництва.</w:t>
      </w:r>
    </w:p>
    <w:p w:rsidR="009F6F7D" w:rsidRPr="00780EFD" w:rsidRDefault="009F6F7D" w:rsidP="00181716">
      <w:pPr>
        <w:jc w:val="both"/>
      </w:pPr>
      <w:r w:rsidRPr="00780EFD">
        <w:t>Питань не надходило, виступаючих не було.</w:t>
      </w:r>
    </w:p>
    <w:p w:rsidR="009F6F7D" w:rsidRPr="000C534D" w:rsidRDefault="009F6F7D" w:rsidP="00181716">
      <w:pPr>
        <w:jc w:val="both"/>
      </w:pPr>
    </w:p>
    <w:p w:rsidR="009F6F7D" w:rsidRPr="000C534D" w:rsidRDefault="009F6F7D" w:rsidP="00181716">
      <w:pPr>
        <w:jc w:val="both"/>
        <w:rPr>
          <w:b/>
        </w:rPr>
      </w:pPr>
      <w:r w:rsidRPr="000C534D">
        <w:rPr>
          <w:b/>
        </w:rPr>
        <w:t>На голосування виноситься пропозиція:</w:t>
      </w:r>
    </w:p>
    <w:p w:rsidR="009F6F7D" w:rsidRDefault="009F6F7D" w:rsidP="00181716">
      <w:pPr>
        <w:numPr>
          <w:ilvl w:val="0"/>
          <w:numId w:val="4"/>
        </w:numPr>
        <w:jc w:val="both"/>
      </w:pPr>
      <w:r w:rsidRPr="000C534D">
        <w:t>Звіт наглядової Ради товариства за 20</w:t>
      </w:r>
      <w:r>
        <w:t>1</w:t>
      </w:r>
      <w:r>
        <w:rPr>
          <w:lang w:val="uk-UA"/>
        </w:rPr>
        <w:t>1</w:t>
      </w:r>
      <w:r w:rsidRPr="000C534D">
        <w:t xml:space="preserve"> роки – затвердити. </w:t>
      </w:r>
    </w:p>
    <w:p w:rsidR="009F6F7D" w:rsidRPr="000C534D" w:rsidRDefault="009F6F7D" w:rsidP="00181716">
      <w:pPr>
        <w:ind w:left="360"/>
        <w:jc w:val="both"/>
      </w:pPr>
    </w:p>
    <w:p w:rsidR="009F6F7D" w:rsidRPr="00645FA1" w:rsidRDefault="009F6F7D" w:rsidP="00181716">
      <w:pPr>
        <w:ind w:firstLine="567"/>
        <w:jc w:val="both"/>
        <w:rPr>
          <w:b/>
        </w:rPr>
      </w:pPr>
      <w:r w:rsidRPr="00645FA1">
        <w:rPr>
          <w:b/>
        </w:rPr>
        <w:t xml:space="preserve">Голосували </w:t>
      </w:r>
    </w:p>
    <w:p w:rsidR="009F6F7D" w:rsidRPr="00645FA1" w:rsidRDefault="009F6F7D" w:rsidP="00181716">
      <w:pPr>
        <w:jc w:val="both"/>
      </w:pPr>
      <w:r>
        <w:t xml:space="preserve">«за» - </w:t>
      </w:r>
      <w:r>
        <w:rPr>
          <w:lang w:val="uk-UA"/>
        </w:rPr>
        <w:t>33</w:t>
      </w:r>
      <w:r w:rsidRPr="00645FA1">
        <w:t xml:space="preserve"> акціонерів, як</w:t>
      </w:r>
      <w:r>
        <w:t>і в сукупності володіють 1</w:t>
      </w:r>
      <w:r>
        <w:rPr>
          <w:lang w:val="uk-UA"/>
        </w:rPr>
        <w:t>01998</w:t>
      </w:r>
      <w:r w:rsidRPr="00645FA1">
        <w:t xml:space="preserve">  голосами, що становить </w:t>
      </w:r>
      <w:r>
        <w:t>100</w:t>
      </w:r>
      <w:r w:rsidRPr="00645FA1">
        <w:t xml:space="preserve"> % голосів акціонерів, що беруть участь у загальних зборах;</w:t>
      </w:r>
    </w:p>
    <w:p w:rsidR="009F6F7D" w:rsidRPr="00645FA1" w:rsidRDefault="009F6F7D" w:rsidP="00181716">
      <w:pPr>
        <w:jc w:val="both"/>
      </w:pPr>
      <w:r w:rsidRPr="00645FA1">
        <w:t>«проти» - 0 акціонерів, які в сукупності володіють 0 голосами, що становить 0 % голосів акціонерів, що беруть участь у загальних зборах;</w:t>
      </w:r>
    </w:p>
    <w:p w:rsidR="009F6F7D" w:rsidRPr="00645FA1" w:rsidRDefault="009F6F7D" w:rsidP="00181716">
      <w:pPr>
        <w:jc w:val="both"/>
      </w:pPr>
      <w:r w:rsidRPr="00645FA1">
        <w:t>«утримались» - 0 акціонерів, які в сукупності володіють 0 голосами, що становить 0 % голосів акціонерів, що беруть участь у загальних зборах.</w:t>
      </w:r>
    </w:p>
    <w:p w:rsidR="009F6F7D" w:rsidRPr="00645FA1" w:rsidRDefault="009F6F7D" w:rsidP="00181716">
      <w:pPr>
        <w:jc w:val="both"/>
      </w:pPr>
      <w:r w:rsidRPr="00645FA1">
        <w:rPr>
          <w:i/>
        </w:rPr>
        <w:t xml:space="preserve"> (Протокол № 3 лічильної комісії на 1арк. )</w:t>
      </w:r>
    </w:p>
    <w:p w:rsidR="009F6F7D" w:rsidRPr="00645FA1" w:rsidRDefault="009F6F7D" w:rsidP="00181716">
      <w:pPr>
        <w:jc w:val="both"/>
        <w:rPr>
          <w:b/>
        </w:rPr>
      </w:pPr>
      <w:r w:rsidRPr="00645FA1">
        <w:rPr>
          <w:b/>
        </w:rPr>
        <w:t>Вирішили:</w:t>
      </w:r>
    </w:p>
    <w:p w:rsidR="009F6F7D" w:rsidRDefault="009F6F7D" w:rsidP="00181716">
      <w:pPr>
        <w:numPr>
          <w:ilvl w:val="0"/>
          <w:numId w:val="5"/>
        </w:numPr>
        <w:jc w:val="both"/>
      </w:pPr>
      <w:r w:rsidRPr="000C534D">
        <w:t>Звіт наглядової Ради товариства за 20</w:t>
      </w:r>
      <w:r>
        <w:t>1</w:t>
      </w:r>
      <w:r>
        <w:rPr>
          <w:lang w:val="uk-UA"/>
        </w:rPr>
        <w:t>1</w:t>
      </w:r>
      <w:r w:rsidRPr="000C534D">
        <w:t xml:space="preserve"> роки – затвердити. </w:t>
      </w:r>
    </w:p>
    <w:p w:rsidR="009F6F7D" w:rsidRDefault="009F6F7D" w:rsidP="00181716">
      <w:pPr>
        <w:jc w:val="both"/>
      </w:pPr>
    </w:p>
    <w:p w:rsidR="009F6F7D" w:rsidRPr="00645FA1" w:rsidRDefault="009F6F7D" w:rsidP="00181716">
      <w:pPr>
        <w:jc w:val="both"/>
      </w:pPr>
    </w:p>
    <w:p w:rsidR="009F6F7D" w:rsidRPr="00645FA1" w:rsidRDefault="009F6F7D" w:rsidP="00181716">
      <w:pPr>
        <w:jc w:val="both"/>
        <w:rPr>
          <w:b/>
        </w:rPr>
      </w:pPr>
      <w:r w:rsidRPr="00645FA1">
        <w:rPr>
          <w:b/>
          <w:u w:val="single"/>
        </w:rPr>
        <w:t xml:space="preserve">По питанню № </w:t>
      </w:r>
      <w:r>
        <w:rPr>
          <w:b/>
          <w:u w:val="single"/>
          <w:lang w:val="uk-UA"/>
        </w:rPr>
        <w:t>4</w:t>
      </w:r>
      <w:r w:rsidRPr="00645FA1">
        <w:rPr>
          <w:b/>
          <w:u w:val="single"/>
        </w:rPr>
        <w:t xml:space="preserve"> порядку денного:</w:t>
      </w:r>
      <w:r w:rsidRPr="00645FA1">
        <w:t xml:space="preserve"> </w:t>
      </w:r>
      <w:r w:rsidRPr="00780EFD">
        <w:rPr>
          <w:b/>
        </w:rPr>
        <w:t>«</w:t>
      </w:r>
      <w:r w:rsidRPr="00780EFD">
        <w:rPr>
          <w:rFonts w:cs="Arial"/>
        </w:rPr>
        <w:t>Звіт Ревізійної комісії</w:t>
      </w:r>
      <w:r>
        <w:rPr>
          <w:rFonts w:cs="Arial"/>
        </w:rPr>
        <w:t xml:space="preserve"> </w:t>
      </w:r>
      <w:r w:rsidRPr="00780EFD">
        <w:rPr>
          <w:rFonts w:cs="Arial"/>
        </w:rPr>
        <w:t>за</w:t>
      </w:r>
      <w:r>
        <w:rPr>
          <w:rFonts w:cs="Arial"/>
        </w:rPr>
        <w:t xml:space="preserve"> 201</w:t>
      </w:r>
      <w:r>
        <w:rPr>
          <w:rFonts w:cs="Arial"/>
          <w:lang w:val="uk-UA"/>
        </w:rPr>
        <w:t>1</w:t>
      </w:r>
      <w:r w:rsidRPr="00780EFD">
        <w:rPr>
          <w:rFonts w:cs="Arial"/>
        </w:rPr>
        <w:t>р.</w:t>
      </w:r>
      <w:r w:rsidRPr="00780EFD">
        <w:rPr>
          <w:b/>
        </w:rPr>
        <w:t>»</w:t>
      </w:r>
      <w:r w:rsidRPr="002906CD">
        <w:rPr>
          <w:i/>
        </w:rPr>
        <w:t xml:space="preserve"> </w:t>
      </w:r>
      <w:r w:rsidRPr="000C534D">
        <w:rPr>
          <w:i/>
        </w:rPr>
        <w:t>(Додаток № 3 на 1 арк.)</w:t>
      </w:r>
    </w:p>
    <w:p w:rsidR="009F6F7D" w:rsidRPr="00181716" w:rsidRDefault="009F6F7D" w:rsidP="00181716">
      <w:pPr>
        <w:jc w:val="both"/>
        <w:rPr>
          <w:lang w:val="uk-UA"/>
        </w:rPr>
      </w:pPr>
      <w:r w:rsidRPr="00645FA1">
        <w:t xml:space="preserve"> </w:t>
      </w:r>
      <w:r w:rsidRPr="00645FA1">
        <w:rPr>
          <w:b/>
        </w:rPr>
        <w:t xml:space="preserve">СЛУХАЛИ: </w:t>
      </w:r>
      <w:r>
        <w:rPr>
          <w:b/>
        </w:rPr>
        <w:t xml:space="preserve">Голова Ревізійної комісії – </w:t>
      </w:r>
      <w:r>
        <w:rPr>
          <w:b/>
          <w:lang w:val="uk-UA"/>
        </w:rPr>
        <w:t>Федоренко Н.Д.</w:t>
      </w:r>
    </w:p>
    <w:p w:rsidR="009F6F7D" w:rsidRPr="000C534D" w:rsidRDefault="009F6F7D" w:rsidP="00181716">
      <w:pPr>
        <w:jc w:val="both"/>
      </w:pPr>
      <w:r w:rsidRPr="000C534D">
        <w:t>Звіт голови Ревізійної комісії про перевірку фінансової діяльності Товариства за 20</w:t>
      </w:r>
      <w:r>
        <w:t>1</w:t>
      </w:r>
      <w:r>
        <w:rPr>
          <w:lang w:val="uk-UA"/>
        </w:rPr>
        <w:t>1</w:t>
      </w:r>
      <w:r w:rsidRPr="000C534D">
        <w:t xml:space="preserve"> роки.</w:t>
      </w:r>
    </w:p>
    <w:p w:rsidR="009F6F7D" w:rsidRPr="000C534D" w:rsidRDefault="009F6F7D" w:rsidP="00181716">
      <w:pPr>
        <w:jc w:val="both"/>
      </w:pPr>
      <w:r w:rsidRPr="000C534D">
        <w:t>Надійшли питання.</w:t>
      </w:r>
    </w:p>
    <w:p w:rsidR="009F6F7D" w:rsidRPr="000C534D" w:rsidRDefault="009F6F7D" w:rsidP="00181716">
      <w:pPr>
        <w:jc w:val="both"/>
      </w:pPr>
      <w:r w:rsidRPr="000C534D">
        <w:t>Доповідач дав вичерпані відповіді.</w:t>
      </w:r>
    </w:p>
    <w:p w:rsidR="009F6F7D" w:rsidRPr="000C534D" w:rsidRDefault="009F6F7D" w:rsidP="00181716">
      <w:pPr>
        <w:jc w:val="both"/>
      </w:pPr>
      <w:r w:rsidRPr="000C534D">
        <w:t>Виступаючих не було.</w:t>
      </w:r>
    </w:p>
    <w:p w:rsidR="009F6F7D" w:rsidRDefault="009F6F7D" w:rsidP="00181716">
      <w:pPr>
        <w:ind w:firstLine="567"/>
        <w:jc w:val="both"/>
        <w:rPr>
          <w:b/>
        </w:rPr>
      </w:pPr>
    </w:p>
    <w:p w:rsidR="009F6F7D" w:rsidRPr="000C534D" w:rsidRDefault="009F6F7D" w:rsidP="00181716">
      <w:pPr>
        <w:jc w:val="both"/>
        <w:rPr>
          <w:b/>
        </w:rPr>
      </w:pPr>
      <w:r w:rsidRPr="000C534D">
        <w:rPr>
          <w:b/>
        </w:rPr>
        <w:t>На голосування виноситься пропозиція:</w:t>
      </w:r>
    </w:p>
    <w:p w:rsidR="009F6F7D" w:rsidRDefault="009F6F7D" w:rsidP="00181716">
      <w:pPr>
        <w:ind w:firstLine="567"/>
        <w:jc w:val="both"/>
      </w:pPr>
      <w:r w:rsidRPr="00405426">
        <w:t>Звіт Реві</w:t>
      </w:r>
      <w:r>
        <w:t>зійної комісії Товариств за 201</w:t>
      </w:r>
      <w:r>
        <w:rPr>
          <w:lang w:val="uk-UA"/>
        </w:rPr>
        <w:t>1</w:t>
      </w:r>
      <w:r w:rsidRPr="00405426">
        <w:t>р. прийняти до відома та врахувати при затвердження річного бал</w:t>
      </w:r>
      <w:r>
        <w:t>ансу та звіту Товариства за 201</w:t>
      </w:r>
      <w:r>
        <w:rPr>
          <w:lang w:val="uk-UA"/>
        </w:rPr>
        <w:t>1</w:t>
      </w:r>
      <w:r w:rsidRPr="00405426">
        <w:t xml:space="preserve">р. </w:t>
      </w:r>
    </w:p>
    <w:p w:rsidR="009F6F7D" w:rsidRPr="00405426" w:rsidRDefault="009F6F7D" w:rsidP="00181716">
      <w:pPr>
        <w:ind w:firstLine="567"/>
        <w:jc w:val="both"/>
      </w:pPr>
    </w:p>
    <w:p w:rsidR="009F6F7D" w:rsidRPr="00645FA1" w:rsidRDefault="009F6F7D" w:rsidP="00181716">
      <w:pPr>
        <w:ind w:firstLine="567"/>
        <w:jc w:val="both"/>
        <w:rPr>
          <w:b/>
        </w:rPr>
      </w:pPr>
      <w:r w:rsidRPr="00645FA1">
        <w:rPr>
          <w:b/>
        </w:rPr>
        <w:t xml:space="preserve">Голосували </w:t>
      </w:r>
    </w:p>
    <w:p w:rsidR="009F6F7D" w:rsidRPr="00645FA1" w:rsidRDefault="009F6F7D" w:rsidP="00181716">
      <w:pPr>
        <w:jc w:val="both"/>
      </w:pPr>
      <w:r>
        <w:t xml:space="preserve">«за» - </w:t>
      </w:r>
      <w:r>
        <w:rPr>
          <w:lang w:val="uk-UA"/>
        </w:rPr>
        <w:t>33</w:t>
      </w:r>
      <w:r w:rsidRPr="00645FA1">
        <w:t xml:space="preserve"> акціонерів, як</w:t>
      </w:r>
      <w:r>
        <w:t>і в сукупності володіють 1</w:t>
      </w:r>
      <w:r>
        <w:rPr>
          <w:lang w:val="uk-UA"/>
        </w:rPr>
        <w:t>01998</w:t>
      </w:r>
      <w:r w:rsidRPr="00645FA1">
        <w:t xml:space="preserve">   голосами, що становить </w:t>
      </w:r>
      <w:r>
        <w:t>100</w:t>
      </w:r>
      <w:r w:rsidRPr="00645FA1">
        <w:t xml:space="preserve"> % голосів акціонерів, що беруть участь у загальних зборах;</w:t>
      </w:r>
    </w:p>
    <w:p w:rsidR="009F6F7D" w:rsidRPr="00645FA1" w:rsidRDefault="009F6F7D" w:rsidP="00181716">
      <w:pPr>
        <w:jc w:val="both"/>
      </w:pPr>
      <w:r w:rsidRPr="00645FA1">
        <w:t>«проти» - 0 акціонерів, які в сукупності володіють 0 голосами, що становить 0 % голосів акціонерів, що беруть участь у загальних зборах;</w:t>
      </w:r>
    </w:p>
    <w:p w:rsidR="009F6F7D" w:rsidRPr="00645FA1" w:rsidRDefault="009F6F7D" w:rsidP="00181716">
      <w:pPr>
        <w:jc w:val="both"/>
      </w:pPr>
      <w:r w:rsidRPr="00645FA1">
        <w:t>«утримались» - 0 акціонерів, які в сукупності володіють 0 голосами, що становить 0 % голосів акціонерів, що беруть участь у загальних зборах.</w:t>
      </w:r>
    </w:p>
    <w:p w:rsidR="009F6F7D" w:rsidRPr="00645FA1" w:rsidRDefault="009F6F7D" w:rsidP="00181716">
      <w:pPr>
        <w:jc w:val="both"/>
        <w:rPr>
          <w:b/>
        </w:rPr>
      </w:pPr>
      <w:r w:rsidRPr="00645FA1">
        <w:rPr>
          <w:b/>
        </w:rPr>
        <w:t>Вирішили:</w:t>
      </w:r>
    </w:p>
    <w:p w:rsidR="009F6F7D" w:rsidRDefault="009F6F7D" w:rsidP="00181716">
      <w:pPr>
        <w:ind w:firstLine="567"/>
        <w:jc w:val="both"/>
      </w:pPr>
      <w:r w:rsidRPr="00405426">
        <w:t>Звіт Реві</w:t>
      </w:r>
      <w:r>
        <w:t>зійної комісії Товариств за 201</w:t>
      </w:r>
      <w:r>
        <w:rPr>
          <w:lang w:val="uk-UA"/>
        </w:rPr>
        <w:t>1</w:t>
      </w:r>
      <w:r w:rsidRPr="00405426">
        <w:t>р. прийняти до відома та врахувати при затвердження річного бал</w:t>
      </w:r>
      <w:r>
        <w:t>ансу та звіту Товариства за 201</w:t>
      </w:r>
      <w:r>
        <w:rPr>
          <w:lang w:val="uk-UA"/>
        </w:rPr>
        <w:t>1</w:t>
      </w:r>
      <w:r w:rsidRPr="00405426">
        <w:t xml:space="preserve">р. </w:t>
      </w:r>
    </w:p>
    <w:p w:rsidR="009F6F7D" w:rsidRPr="00645FA1" w:rsidRDefault="009F6F7D" w:rsidP="002906CD">
      <w:pPr>
        <w:jc w:val="both"/>
      </w:pPr>
      <w:r>
        <w:rPr>
          <w:i/>
        </w:rPr>
        <w:t xml:space="preserve">(Протокол № </w:t>
      </w:r>
      <w:r>
        <w:rPr>
          <w:i/>
          <w:lang w:val="uk-UA"/>
        </w:rPr>
        <w:t>4</w:t>
      </w:r>
      <w:r w:rsidRPr="00645FA1">
        <w:rPr>
          <w:i/>
        </w:rPr>
        <w:t xml:space="preserve"> лічильної комісії на 1арк. )</w:t>
      </w:r>
    </w:p>
    <w:p w:rsidR="009F6F7D" w:rsidRPr="00645FA1" w:rsidRDefault="009F6F7D" w:rsidP="00181716">
      <w:pPr>
        <w:jc w:val="both"/>
      </w:pPr>
    </w:p>
    <w:p w:rsidR="009F6F7D" w:rsidRPr="00776BA8" w:rsidRDefault="009F6F7D" w:rsidP="00181716">
      <w:pPr>
        <w:jc w:val="both"/>
      </w:pPr>
      <w:r>
        <w:rPr>
          <w:b/>
          <w:u w:val="single"/>
        </w:rPr>
        <w:t xml:space="preserve">По питанню № </w:t>
      </w:r>
      <w:r>
        <w:rPr>
          <w:b/>
          <w:u w:val="single"/>
          <w:lang w:val="uk-UA"/>
        </w:rPr>
        <w:t>5</w:t>
      </w:r>
      <w:r w:rsidRPr="00645FA1">
        <w:rPr>
          <w:b/>
          <w:u w:val="single"/>
        </w:rPr>
        <w:t xml:space="preserve"> порядку денного</w:t>
      </w:r>
      <w:r w:rsidRPr="00645FA1">
        <w:t xml:space="preserve">: </w:t>
      </w:r>
      <w:r w:rsidRPr="00776BA8">
        <w:rPr>
          <w:b/>
        </w:rPr>
        <w:t>«</w:t>
      </w:r>
      <w:r w:rsidRPr="00776BA8">
        <w:t>Затвердження</w:t>
      </w:r>
      <w:r>
        <w:t xml:space="preserve"> </w:t>
      </w:r>
      <w:r w:rsidRPr="00776BA8">
        <w:t xml:space="preserve">звітів та річного балансу Товариства за </w:t>
      </w:r>
      <w:r>
        <w:rPr>
          <w:rFonts w:cs="Arial"/>
        </w:rPr>
        <w:t>201</w:t>
      </w:r>
      <w:r>
        <w:rPr>
          <w:rFonts w:cs="Arial"/>
          <w:lang w:val="uk-UA"/>
        </w:rPr>
        <w:t>1</w:t>
      </w:r>
      <w:r w:rsidRPr="00776BA8">
        <w:rPr>
          <w:rFonts w:cs="Arial"/>
        </w:rPr>
        <w:t>р</w:t>
      </w:r>
      <w:r w:rsidRPr="00776BA8">
        <w:rPr>
          <w:b/>
        </w:rPr>
        <w:t>.»</w:t>
      </w:r>
      <w:r w:rsidRPr="00776BA8">
        <w:t xml:space="preserve"> </w:t>
      </w:r>
    </w:p>
    <w:p w:rsidR="009F6F7D" w:rsidRPr="00181716" w:rsidRDefault="009F6F7D" w:rsidP="00181716">
      <w:pPr>
        <w:jc w:val="both"/>
        <w:rPr>
          <w:lang w:val="uk-UA"/>
        </w:rPr>
      </w:pPr>
      <w:r w:rsidRPr="00645FA1">
        <w:rPr>
          <w:b/>
        </w:rPr>
        <w:t>СЛУХАЛИ:</w:t>
      </w:r>
      <w:r>
        <w:t xml:space="preserve"> Головного бухгалтера – </w:t>
      </w:r>
      <w:r>
        <w:rPr>
          <w:lang w:val="uk-UA"/>
        </w:rPr>
        <w:t>Граненко Р.М.</w:t>
      </w:r>
    </w:p>
    <w:p w:rsidR="009F6F7D" w:rsidRDefault="009F6F7D" w:rsidP="00181716">
      <w:pPr>
        <w:ind w:left="567"/>
        <w:jc w:val="both"/>
        <w:rPr>
          <w:b/>
        </w:rPr>
      </w:pPr>
      <w:r>
        <w:rPr>
          <w:b/>
        </w:rPr>
        <w:t>Про звіти та річний баланс Товариства за 201</w:t>
      </w:r>
      <w:r>
        <w:rPr>
          <w:b/>
          <w:lang w:val="uk-UA"/>
        </w:rPr>
        <w:t>1</w:t>
      </w:r>
      <w:r>
        <w:rPr>
          <w:b/>
        </w:rPr>
        <w:t>р.</w:t>
      </w:r>
    </w:p>
    <w:p w:rsidR="009F6F7D" w:rsidRDefault="009F6F7D" w:rsidP="00181716">
      <w:pPr>
        <w:ind w:left="567"/>
        <w:jc w:val="both"/>
        <w:rPr>
          <w:b/>
        </w:rPr>
      </w:pPr>
    </w:p>
    <w:p w:rsidR="009F6F7D" w:rsidRPr="000C534D" w:rsidRDefault="009F6F7D" w:rsidP="00181716">
      <w:pPr>
        <w:jc w:val="both"/>
        <w:rPr>
          <w:b/>
        </w:rPr>
      </w:pPr>
      <w:r w:rsidRPr="000C534D">
        <w:rPr>
          <w:b/>
        </w:rPr>
        <w:t>На голосування виноситься пропозиція:</w:t>
      </w:r>
    </w:p>
    <w:p w:rsidR="009F6F7D" w:rsidRPr="00405426" w:rsidRDefault="009F6F7D" w:rsidP="00181716">
      <w:pPr>
        <w:ind w:left="567"/>
        <w:jc w:val="both"/>
      </w:pPr>
      <w:r w:rsidRPr="00405426">
        <w:t xml:space="preserve">Затвердити звіти та </w:t>
      </w:r>
      <w:r>
        <w:t>річний баланс Товариства за 201</w:t>
      </w:r>
      <w:r>
        <w:rPr>
          <w:lang w:val="uk-UA"/>
        </w:rPr>
        <w:t>1</w:t>
      </w:r>
      <w:r w:rsidRPr="00405426">
        <w:t>р.</w:t>
      </w:r>
    </w:p>
    <w:p w:rsidR="009F6F7D" w:rsidRDefault="009F6F7D" w:rsidP="00181716">
      <w:pPr>
        <w:ind w:left="567"/>
        <w:jc w:val="both"/>
        <w:rPr>
          <w:b/>
        </w:rPr>
      </w:pPr>
    </w:p>
    <w:p w:rsidR="009F6F7D" w:rsidRPr="00645FA1" w:rsidRDefault="009F6F7D" w:rsidP="00181716">
      <w:pPr>
        <w:ind w:left="567"/>
        <w:jc w:val="both"/>
        <w:rPr>
          <w:b/>
        </w:rPr>
      </w:pPr>
      <w:r w:rsidRPr="00645FA1">
        <w:rPr>
          <w:b/>
        </w:rPr>
        <w:t>Голосували:</w:t>
      </w:r>
    </w:p>
    <w:p w:rsidR="009F6F7D" w:rsidRPr="00645FA1" w:rsidRDefault="009F6F7D" w:rsidP="00181716">
      <w:pPr>
        <w:jc w:val="both"/>
      </w:pPr>
      <w:r>
        <w:t xml:space="preserve">«за» - </w:t>
      </w:r>
      <w:r>
        <w:rPr>
          <w:lang w:val="uk-UA"/>
        </w:rPr>
        <w:t>33</w:t>
      </w:r>
      <w:r w:rsidRPr="00645FA1">
        <w:t xml:space="preserve"> акціонерів, як</w:t>
      </w:r>
      <w:r>
        <w:t>і в сукупності володіють 1</w:t>
      </w:r>
      <w:r>
        <w:rPr>
          <w:lang w:val="uk-UA"/>
        </w:rPr>
        <w:t>01998</w:t>
      </w:r>
      <w:r w:rsidRPr="00645FA1">
        <w:t xml:space="preserve">  голосами, що становить </w:t>
      </w:r>
      <w:r>
        <w:t>100</w:t>
      </w:r>
      <w:r w:rsidRPr="00645FA1">
        <w:t xml:space="preserve"> % голосів акціонерів, що беруть участь у загальних зборах;</w:t>
      </w:r>
    </w:p>
    <w:p w:rsidR="009F6F7D" w:rsidRPr="00645FA1" w:rsidRDefault="009F6F7D" w:rsidP="00181716">
      <w:pPr>
        <w:jc w:val="both"/>
      </w:pPr>
      <w:r w:rsidRPr="00645FA1">
        <w:t>«проти» - 0 акціонерів, які в сукупності володіють 0 голосами, що становить 0 % голосів акціонерів, що беруть участь у загальних зборах;</w:t>
      </w:r>
    </w:p>
    <w:p w:rsidR="009F6F7D" w:rsidRPr="00645FA1" w:rsidRDefault="009F6F7D" w:rsidP="00181716">
      <w:pPr>
        <w:jc w:val="both"/>
      </w:pPr>
      <w:r w:rsidRPr="00645FA1">
        <w:t>«утримались» - 0 акціонерів, які в сукупності володіють 0 голосами, що становить 0 % голосів акціонерів, що беруть участь у загальних зборах.</w:t>
      </w:r>
    </w:p>
    <w:p w:rsidR="009F6F7D" w:rsidRPr="00645FA1" w:rsidRDefault="009F6F7D" w:rsidP="00181716">
      <w:pPr>
        <w:jc w:val="both"/>
      </w:pPr>
      <w:r w:rsidRPr="00645FA1">
        <w:rPr>
          <w:i/>
        </w:rPr>
        <w:t xml:space="preserve"> (Протокол № 5</w:t>
      </w:r>
      <w:r>
        <w:rPr>
          <w:i/>
        </w:rPr>
        <w:t xml:space="preserve"> </w:t>
      </w:r>
      <w:r w:rsidRPr="00645FA1">
        <w:rPr>
          <w:i/>
        </w:rPr>
        <w:t>лічильної комісії на 1 арк. )</w:t>
      </w:r>
    </w:p>
    <w:p w:rsidR="009F6F7D" w:rsidRPr="00645FA1" w:rsidRDefault="009F6F7D" w:rsidP="00181716">
      <w:pPr>
        <w:ind w:firstLine="567"/>
        <w:jc w:val="both"/>
        <w:rPr>
          <w:b/>
        </w:rPr>
      </w:pPr>
      <w:r w:rsidRPr="00645FA1">
        <w:rPr>
          <w:b/>
        </w:rPr>
        <w:t>Вирішили:</w:t>
      </w:r>
    </w:p>
    <w:p w:rsidR="009F6F7D" w:rsidRDefault="009F6F7D" w:rsidP="00181716">
      <w:pPr>
        <w:ind w:left="567"/>
        <w:jc w:val="both"/>
      </w:pPr>
      <w:r w:rsidRPr="00405426">
        <w:t xml:space="preserve">Затвердити звіти та </w:t>
      </w:r>
      <w:r>
        <w:t>річний баланс Товариства за 201</w:t>
      </w:r>
      <w:r>
        <w:rPr>
          <w:lang w:val="uk-UA"/>
        </w:rPr>
        <w:t>1</w:t>
      </w:r>
      <w:r w:rsidRPr="00405426">
        <w:t>р.</w:t>
      </w:r>
    </w:p>
    <w:p w:rsidR="009F6F7D" w:rsidRPr="00405426" w:rsidRDefault="009F6F7D" w:rsidP="00181716">
      <w:pPr>
        <w:ind w:left="567"/>
        <w:jc w:val="both"/>
      </w:pPr>
    </w:p>
    <w:p w:rsidR="009F6F7D" w:rsidRPr="00645FA1" w:rsidRDefault="009F6F7D" w:rsidP="00181716">
      <w:pPr>
        <w:autoSpaceDE w:val="0"/>
        <w:autoSpaceDN w:val="0"/>
        <w:spacing w:before="100" w:beforeAutospacing="1" w:after="100" w:afterAutospacing="1"/>
        <w:jc w:val="both"/>
        <w:rPr>
          <w:b/>
        </w:rPr>
      </w:pPr>
      <w:r w:rsidRPr="00645FA1">
        <w:rPr>
          <w:b/>
          <w:u w:val="single"/>
        </w:rPr>
        <w:t xml:space="preserve">По питанню № </w:t>
      </w:r>
      <w:r>
        <w:rPr>
          <w:b/>
          <w:u w:val="single"/>
          <w:lang w:val="uk-UA"/>
        </w:rPr>
        <w:t>6</w:t>
      </w:r>
      <w:r w:rsidRPr="00645FA1">
        <w:rPr>
          <w:b/>
          <w:u w:val="single"/>
        </w:rPr>
        <w:t xml:space="preserve"> порядку денного:</w:t>
      </w:r>
      <w:r w:rsidRPr="00645FA1">
        <w:t xml:space="preserve"> «</w:t>
      </w:r>
      <w:r>
        <w:t xml:space="preserve">Про розподіл прибутку по підсумкам </w:t>
      </w:r>
      <w:r>
        <w:rPr>
          <w:rFonts w:cs="Arial"/>
        </w:rPr>
        <w:t>201</w:t>
      </w:r>
      <w:r>
        <w:rPr>
          <w:rFonts w:cs="Arial"/>
          <w:lang w:val="uk-UA"/>
        </w:rPr>
        <w:t>1</w:t>
      </w:r>
      <w:r>
        <w:rPr>
          <w:rFonts w:cs="Arial"/>
        </w:rPr>
        <w:t xml:space="preserve"> р.</w:t>
      </w:r>
      <w:r w:rsidRPr="00645FA1">
        <w:rPr>
          <w:b/>
        </w:rPr>
        <w:t xml:space="preserve">» </w:t>
      </w:r>
    </w:p>
    <w:p w:rsidR="009F6F7D" w:rsidRPr="00181716" w:rsidRDefault="009F6F7D" w:rsidP="00181716">
      <w:pPr>
        <w:jc w:val="both"/>
        <w:rPr>
          <w:lang w:val="uk-UA"/>
        </w:rPr>
      </w:pPr>
      <w:r w:rsidRPr="00645FA1">
        <w:rPr>
          <w:b/>
        </w:rPr>
        <w:t>СЛУХАЛИ:</w:t>
      </w:r>
      <w:r w:rsidRPr="00645FA1">
        <w:t xml:space="preserve"> </w:t>
      </w:r>
      <w:r>
        <w:t xml:space="preserve">Головного бухгалтера - </w:t>
      </w:r>
      <w:r>
        <w:rPr>
          <w:lang w:val="uk-UA"/>
        </w:rPr>
        <w:t>Граненко Р.М.</w:t>
      </w:r>
    </w:p>
    <w:p w:rsidR="009F6F7D" w:rsidRDefault="009F6F7D" w:rsidP="00181716">
      <w:pPr>
        <w:jc w:val="both"/>
      </w:pPr>
      <w:r>
        <w:t>Про розподіл прибутку по підсумкам 201</w:t>
      </w:r>
      <w:r>
        <w:rPr>
          <w:lang w:val="uk-UA"/>
        </w:rPr>
        <w:t>1</w:t>
      </w:r>
      <w:r>
        <w:t xml:space="preserve"> року.</w:t>
      </w:r>
    </w:p>
    <w:p w:rsidR="009F6F7D" w:rsidRPr="006F7D09" w:rsidRDefault="009F6F7D" w:rsidP="00181716">
      <w:pPr>
        <w:jc w:val="both"/>
        <w:rPr>
          <w:lang w:val="uk-UA"/>
        </w:rPr>
      </w:pPr>
      <w:r>
        <w:t>За підсумками 201</w:t>
      </w:r>
      <w:r>
        <w:rPr>
          <w:lang w:val="uk-UA"/>
        </w:rPr>
        <w:t>1</w:t>
      </w:r>
      <w:r>
        <w:t>р.,</w:t>
      </w:r>
      <w:r>
        <w:rPr>
          <w:lang w:val="uk-UA"/>
        </w:rPr>
        <w:t xml:space="preserve">  одержаний</w:t>
      </w:r>
      <w:r>
        <w:t xml:space="preserve"> прибуток у розмірі </w:t>
      </w:r>
      <w:r>
        <w:rPr>
          <w:lang w:val="uk-UA"/>
        </w:rPr>
        <w:t xml:space="preserve">577000 </w:t>
      </w:r>
      <w:r>
        <w:t>грн.(</w:t>
      </w:r>
      <w:r>
        <w:rPr>
          <w:lang w:val="uk-UA"/>
        </w:rPr>
        <w:t xml:space="preserve">п’ятсот сімдесят сім тисяч </w:t>
      </w:r>
      <w:r>
        <w:t>) розподілити:</w:t>
      </w:r>
      <w:r>
        <w:rPr>
          <w:lang w:val="uk-UA"/>
        </w:rPr>
        <w:t xml:space="preserve"> на розвиток виробництва.Дивіденти не нараховувати та не виплачувати.</w:t>
      </w:r>
    </w:p>
    <w:p w:rsidR="009F6F7D" w:rsidRDefault="009F6F7D" w:rsidP="00181716">
      <w:pPr>
        <w:jc w:val="both"/>
      </w:pPr>
    </w:p>
    <w:p w:rsidR="009F6F7D" w:rsidRDefault="009F6F7D" w:rsidP="00181716">
      <w:pPr>
        <w:jc w:val="both"/>
      </w:pPr>
      <w:r w:rsidRPr="000C534D">
        <w:t>Питань не надходило, виступаючих не було.</w:t>
      </w:r>
    </w:p>
    <w:p w:rsidR="009F6F7D" w:rsidRPr="000C534D" w:rsidRDefault="009F6F7D" w:rsidP="00181716">
      <w:pPr>
        <w:jc w:val="both"/>
      </w:pPr>
    </w:p>
    <w:p w:rsidR="009F6F7D" w:rsidRPr="000C534D" w:rsidRDefault="009F6F7D" w:rsidP="00181716">
      <w:pPr>
        <w:jc w:val="both"/>
        <w:rPr>
          <w:b/>
        </w:rPr>
      </w:pPr>
      <w:r w:rsidRPr="000C534D">
        <w:rPr>
          <w:b/>
        </w:rPr>
        <w:t>На голосування виноситься пропозиція:</w:t>
      </w:r>
    </w:p>
    <w:p w:rsidR="009F6F7D" w:rsidRDefault="009F6F7D" w:rsidP="00181716">
      <w:pPr>
        <w:jc w:val="both"/>
      </w:pPr>
      <w:r>
        <w:t>прибуток у розмірі</w:t>
      </w:r>
      <w:r>
        <w:rPr>
          <w:lang w:val="uk-UA"/>
        </w:rPr>
        <w:t xml:space="preserve">  577000 </w:t>
      </w:r>
      <w:r>
        <w:t>грн.(</w:t>
      </w:r>
      <w:r>
        <w:rPr>
          <w:lang w:val="uk-UA"/>
        </w:rPr>
        <w:t>п’ятсот сімдесят сім тисяч</w:t>
      </w:r>
      <w:r>
        <w:t>) розподілити:</w:t>
      </w:r>
    </w:p>
    <w:p w:rsidR="009F6F7D" w:rsidRPr="006F7D09" w:rsidRDefault="009F6F7D" w:rsidP="00181716">
      <w:pPr>
        <w:jc w:val="both"/>
        <w:rPr>
          <w:lang w:val="uk-UA"/>
        </w:rPr>
      </w:pPr>
      <w:r>
        <w:rPr>
          <w:lang w:val="uk-UA"/>
        </w:rPr>
        <w:t>на розвиток виробництва.Дивіденди не нараховувати та не виплачувати.</w:t>
      </w:r>
    </w:p>
    <w:p w:rsidR="009F6F7D" w:rsidRDefault="009F6F7D" w:rsidP="00181716">
      <w:pPr>
        <w:ind w:firstLine="567"/>
        <w:jc w:val="both"/>
        <w:rPr>
          <w:b/>
        </w:rPr>
      </w:pPr>
    </w:p>
    <w:p w:rsidR="009F6F7D" w:rsidRPr="00645FA1" w:rsidRDefault="009F6F7D" w:rsidP="00181716">
      <w:pPr>
        <w:ind w:firstLine="567"/>
        <w:jc w:val="both"/>
        <w:rPr>
          <w:b/>
        </w:rPr>
      </w:pPr>
      <w:r w:rsidRPr="00645FA1">
        <w:rPr>
          <w:b/>
        </w:rPr>
        <w:t>Голосували:</w:t>
      </w:r>
    </w:p>
    <w:p w:rsidR="009F6F7D" w:rsidRPr="00645FA1" w:rsidRDefault="009F6F7D" w:rsidP="00181716">
      <w:pPr>
        <w:jc w:val="both"/>
      </w:pPr>
      <w:r>
        <w:t xml:space="preserve">«за» - </w:t>
      </w:r>
      <w:r>
        <w:rPr>
          <w:lang w:val="uk-UA"/>
        </w:rPr>
        <w:t>33</w:t>
      </w:r>
      <w:r w:rsidRPr="00645FA1">
        <w:t xml:space="preserve"> акціонерів, як</w:t>
      </w:r>
      <w:r>
        <w:t>і в сукупності володіють 1</w:t>
      </w:r>
      <w:r>
        <w:rPr>
          <w:lang w:val="uk-UA"/>
        </w:rPr>
        <w:t>01998</w:t>
      </w:r>
      <w:r w:rsidRPr="00645FA1">
        <w:t xml:space="preserve">  голосами, що становить </w:t>
      </w:r>
      <w:r>
        <w:t>100</w:t>
      </w:r>
      <w:r w:rsidRPr="00645FA1">
        <w:t xml:space="preserve"> % голосів акціонерів, що беруть участь у загальних зборах;</w:t>
      </w:r>
    </w:p>
    <w:p w:rsidR="009F6F7D" w:rsidRPr="00645FA1" w:rsidRDefault="009F6F7D" w:rsidP="00181716">
      <w:pPr>
        <w:jc w:val="both"/>
      </w:pPr>
      <w:r w:rsidRPr="00645FA1">
        <w:t>«проти» - 0 акціонерів, які в сукупності володіють 0 голосами, що становить 0 % голосів акціонерів, що беруть участь у загальних зборах;</w:t>
      </w:r>
    </w:p>
    <w:p w:rsidR="009F6F7D" w:rsidRPr="00645FA1" w:rsidRDefault="009F6F7D" w:rsidP="00181716">
      <w:pPr>
        <w:jc w:val="both"/>
      </w:pPr>
      <w:r w:rsidRPr="00645FA1">
        <w:t>«утримались» - 0 акціонерів, які в сукупності володіють 0 голосами, що становить 0 % голосів акціонерів, що беруть участь у загальних зборах.</w:t>
      </w:r>
    </w:p>
    <w:p w:rsidR="009F6F7D" w:rsidRPr="00645FA1" w:rsidRDefault="009F6F7D" w:rsidP="00181716">
      <w:pPr>
        <w:jc w:val="both"/>
      </w:pPr>
      <w:r w:rsidRPr="00645FA1">
        <w:rPr>
          <w:i/>
        </w:rPr>
        <w:t xml:space="preserve"> (Протокол № 6 лічильної комісії на 1 арк. )</w:t>
      </w:r>
    </w:p>
    <w:p w:rsidR="009F6F7D" w:rsidRPr="00645FA1" w:rsidRDefault="009F6F7D" w:rsidP="00181716">
      <w:pPr>
        <w:ind w:firstLine="567"/>
        <w:jc w:val="both"/>
        <w:rPr>
          <w:b/>
        </w:rPr>
      </w:pPr>
      <w:r w:rsidRPr="00645FA1">
        <w:rPr>
          <w:b/>
        </w:rPr>
        <w:t>Вирішили:</w:t>
      </w:r>
    </w:p>
    <w:p w:rsidR="009F6F7D" w:rsidRDefault="009F6F7D" w:rsidP="00181716">
      <w:pPr>
        <w:jc w:val="both"/>
      </w:pPr>
      <w:r>
        <w:t xml:space="preserve">прибуток у розмірі </w:t>
      </w:r>
      <w:r>
        <w:rPr>
          <w:lang w:val="uk-UA"/>
        </w:rPr>
        <w:t xml:space="preserve">577000 </w:t>
      </w:r>
      <w:r>
        <w:t>грн.(</w:t>
      </w:r>
      <w:r>
        <w:rPr>
          <w:lang w:val="uk-UA"/>
        </w:rPr>
        <w:t>п’ятсот сімдесят сім тисяч</w:t>
      </w:r>
      <w:r>
        <w:t>)  розподілити:</w:t>
      </w:r>
    </w:p>
    <w:p w:rsidR="009F6F7D" w:rsidRPr="006F7D09" w:rsidRDefault="009F6F7D" w:rsidP="006F7D09">
      <w:pPr>
        <w:jc w:val="both"/>
        <w:rPr>
          <w:lang w:val="uk-UA"/>
        </w:rPr>
      </w:pPr>
      <w:r>
        <w:rPr>
          <w:lang w:val="uk-UA"/>
        </w:rPr>
        <w:t>на розвиток виробництва.Дивіденди не нараховувати та не випачувати.</w:t>
      </w:r>
    </w:p>
    <w:p w:rsidR="009F6F7D" w:rsidRPr="00645FA1" w:rsidRDefault="009F6F7D" w:rsidP="00181716">
      <w:pPr>
        <w:jc w:val="both"/>
      </w:pPr>
    </w:p>
    <w:p w:rsidR="009F6F7D" w:rsidRPr="000B0409" w:rsidRDefault="009F6F7D" w:rsidP="00863732">
      <w:pPr>
        <w:jc w:val="both"/>
        <w:rPr>
          <w:rFonts w:cs="Arial"/>
        </w:rPr>
      </w:pPr>
      <w:r>
        <w:rPr>
          <w:b/>
          <w:u w:val="single"/>
        </w:rPr>
        <w:t xml:space="preserve">По питанню № </w:t>
      </w:r>
      <w:r>
        <w:rPr>
          <w:b/>
          <w:u w:val="single"/>
          <w:lang w:val="uk-UA"/>
        </w:rPr>
        <w:t>7</w:t>
      </w:r>
      <w:r w:rsidRPr="00645FA1">
        <w:rPr>
          <w:b/>
          <w:u w:val="single"/>
        </w:rPr>
        <w:t xml:space="preserve"> порядку денного</w:t>
      </w:r>
      <w:r w:rsidRPr="00645FA1">
        <w:t xml:space="preserve">: </w:t>
      </w:r>
      <w:r w:rsidRPr="000B0409">
        <w:rPr>
          <w:lang w:val="uk-UA"/>
        </w:rPr>
        <w:t xml:space="preserve"> </w:t>
      </w:r>
      <w:r>
        <w:rPr>
          <w:lang w:val="uk-UA"/>
        </w:rPr>
        <w:t>«Попереднє схвалення правочину, який може бути укладений Товариством у 2012 році.»</w:t>
      </w:r>
    </w:p>
    <w:p w:rsidR="009F6F7D" w:rsidRPr="00645FA1" w:rsidRDefault="009F6F7D" w:rsidP="00CA45E6">
      <w:pPr>
        <w:rPr>
          <w:b/>
        </w:rPr>
      </w:pPr>
      <w:r w:rsidRPr="000A6C10">
        <w:rPr>
          <w:b/>
        </w:rPr>
        <w:t>СЛУХАЛИ:</w:t>
      </w:r>
      <w:r w:rsidRPr="00181716">
        <w:t xml:space="preserve"> </w:t>
      </w:r>
      <w:r>
        <w:t>Г</w:t>
      </w:r>
      <w:r>
        <w:rPr>
          <w:lang w:val="uk-UA"/>
        </w:rPr>
        <w:t>енерального директора</w:t>
      </w:r>
      <w:r>
        <w:t xml:space="preserve"> - </w:t>
      </w:r>
      <w:r>
        <w:rPr>
          <w:lang w:val="uk-UA"/>
        </w:rPr>
        <w:t xml:space="preserve">Чухлєба В. С. про попереднє схвалення правочину, який може бути укладений Товариством у 2012 році.                                          </w:t>
      </w:r>
      <w:r w:rsidRPr="00CA45E6">
        <w:rPr>
          <w:b/>
        </w:rPr>
        <w:t xml:space="preserve"> </w:t>
      </w:r>
      <w:r w:rsidRPr="00645FA1">
        <w:rPr>
          <w:b/>
        </w:rPr>
        <w:t>Голосували:</w:t>
      </w:r>
    </w:p>
    <w:p w:rsidR="009F6F7D" w:rsidRPr="00645FA1" w:rsidRDefault="009F6F7D" w:rsidP="00CA45E6">
      <w:pPr>
        <w:jc w:val="both"/>
      </w:pPr>
      <w:r>
        <w:t xml:space="preserve">«за» - </w:t>
      </w:r>
      <w:r>
        <w:rPr>
          <w:lang w:val="uk-UA"/>
        </w:rPr>
        <w:t>33</w:t>
      </w:r>
      <w:r w:rsidRPr="00645FA1">
        <w:t xml:space="preserve"> акціонерів, як</w:t>
      </w:r>
      <w:r>
        <w:t>і в сукупності володіють 1</w:t>
      </w:r>
      <w:r>
        <w:rPr>
          <w:lang w:val="uk-UA"/>
        </w:rPr>
        <w:t>01998</w:t>
      </w:r>
      <w:r w:rsidRPr="00645FA1">
        <w:t xml:space="preserve">  голосами, що становить </w:t>
      </w:r>
      <w:r>
        <w:t>100</w:t>
      </w:r>
      <w:r w:rsidRPr="00645FA1">
        <w:t xml:space="preserve"> % голосів акціонерів, що беруть участь у загальних зборах;</w:t>
      </w:r>
    </w:p>
    <w:p w:rsidR="009F6F7D" w:rsidRPr="00645FA1" w:rsidRDefault="009F6F7D" w:rsidP="00CA45E6">
      <w:pPr>
        <w:jc w:val="both"/>
      </w:pPr>
      <w:r w:rsidRPr="00645FA1">
        <w:t>«проти» - 0 акціонерів, які в сукупності володіють 0 голосами, що становить 0 % голосів акціонерів, що беруть участь у загальних зборах;</w:t>
      </w:r>
    </w:p>
    <w:p w:rsidR="009F6F7D" w:rsidRDefault="009F6F7D" w:rsidP="00CA45E6">
      <w:pPr>
        <w:jc w:val="both"/>
        <w:rPr>
          <w:lang w:val="uk-UA"/>
        </w:rPr>
      </w:pPr>
      <w:r w:rsidRPr="00645FA1">
        <w:t>«утримались» - 0 акціонерів, які в сукупності володіють 0 голосами, що становить 0 % голосів акціонерів, що беруть участь у загальних зборах.</w:t>
      </w:r>
    </w:p>
    <w:p w:rsidR="009F6F7D" w:rsidRPr="00645FA1" w:rsidRDefault="009F6F7D" w:rsidP="00CC77F6">
      <w:pPr>
        <w:jc w:val="both"/>
      </w:pPr>
      <w:r>
        <w:rPr>
          <w:i/>
        </w:rPr>
        <w:t xml:space="preserve">(Протокол № </w:t>
      </w:r>
      <w:r>
        <w:rPr>
          <w:i/>
          <w:lang w:val="uk-UA"/>
        </w:rPr>
        <w:t>7</w:t>
      </w:r>
      <w:r w:rsidRPr="00645FA1">
        <w:rPr>
          <w:i/>
        </w:rPr>
        <w:t xml:space="preserve"> лічильної комісії на 1 арк. )</w:t>
      </w:r>
    </w:p>
    <w:p w:rsidR="009F6F7D" w:rsidRPr="00CC77F6" w:rsidRDefault="009F6F7D" w:rsidP="00CA45E6">
      <w:pPr>
        <w:jc w:val="both"/>
      </w:pPr>
    </w:p>
    <w:p w:rsidR="009F6F7D" w:rsidRDefault="009F6F7D" w:rsidP="00CA45E6">
      <w:pPr>
        <w:jc w:val="both"/>
        <w:rPr>
          <w:lang w:val="uk-UA"/>
        </w:rPr>
      </w:pPr>
      <w:r w:rsidRPr="00645FA1">
        <w:rPr>
          <w:b/>
        </w:rPr>
        <w:t>Вирішили:</w:t>
      </w:r>
      <w:r w:rsidRPr="00645FA1">
        <w:t xml:space="preserve"> </w:t>
      </w:r>
      <w:r>
        <w:rPr>
          <w:lang w:val="uk-UA"/>
        </w:rPr>
        <w:t>Дати згоду на попереднє схвалення та право підпису генерального директора</w:t>
      </w:r>
      <w:r w:rsidRPr="00C749AB">
        <w:rPr>
          <w:lang w:val="uk-UA"/>
        </w:rPr>
        <w:t xml:space="preserve"> </w:t>
      </w:r>
      <w:r>
        <w:rPr>
          <w:lang w:val="uk-UA"/>
        </w:rPr>
        <w:t>правочину – кредитного договору на суму 3 000 000 грн.договору іпотеки майна на суму7 000 000 грн., господарського договору на суму 90 000 000 грн , які можуть бути укладені в 2012 році на сукупну суму 100 000 000 (сто мільйонів) гривен.</w:t>
      </w:r>
    </w:p>
    <w:p w:rsidR="009F6F7D" w:rsidRPr="00C749AB" w:rsidRDefault="009F6F7D" w:rsidP="00CA45E6">
      <w:pPr>
        <w:jc w:val="both"/>
        <w:rPr>
          <w:lang w:val="uk-UA"/>
        </w:rPr>
      </w:pPr>
    </w:p>
    <w:p w:rsidR="009F6F7D" w:rsidRPr="00427823" w:rsidRDefault="009F6F7D" w:rsidP="00544D53">
      <w:pPr>
        <w:ind w:firstLine="708"/>
        <w:jc w:val="both"/>
        <w:rPr>
          <w:lang w:val="uk-UA"/>
        </w:rPr>
      </w:pPr>
      <w:r w:rsidRPr="00427823">
        <w:rPr>
          <w:lang w:val="uk-UA"/>
        </w:rPr>
        <w:t>.</w:t>
      </w:r>
    </w:p>
    <w:p w:rsidR="009F6F7D" w:rsidRDefault="009F6F7D" w:rsidP="00544D53">
      <w:pPr>
        <w:jc w:val="both"/>
        <w:rPr>
          <w:lang w:val="uk-UA"/>
        </w:rPr>
      </w:pPr>
    </w:p>
    <w:p w:rsidR="009F6F7D" w:rsidRPr="00CC77F6" w:rsidRDefault="009F6F7D" w:rsidP="00181716">
      <w:pPr>
        <w:jc w:val="both"/>
        <w:rPr>
          <w:lang w:val="uk-UA"/>
        </w:rPr>
      </w:pPr>
    </w:p>
    <w:p w:rsidR="009F6F7D" w:rsidRPr="00645FA1" w:rsidRDefault="009F6F7D" w:rsidP="00181716">
      <w:pPr>
        <w:jc w:val="both"/>
      </w:pPr>
      <w:r w:rsidRPr="00645FA1">
        <w:t xml:space="preserve">Голова Зборів оголошує, що порядок денний вичерпано. </w:t>
      </w:r>
    </w:p>
    <w:p w:rsidR="009F6F7D" w:rsidRPr="00645FA1" w:rsidRDefault="009F6F7D" w:rsidP="00181716">
      <w:pPr>
        <w:jc w:val="both"/>
      </w:pPr>
      <w:r w:rsidRPr="00645FA1">
        <w:t>Питань і зауважень не надходило.</w:t>
      </w:r>
    </w:p>
    <w:p w:rsidR="009F6F7D" w:rsidRPr="00645FA1" w:rsidRDefault="009F6F7D" w:rsidP="00181716">
      <w:pPr>
        <w:jc w:val="both"/>
      </w:pPr>
    </w:p>
    <w:p w:rsidR="009F6F7D" w:rsidRPr="00645FA1" w:rsidRDefault="009F6F7D" w:rsidP="006E766D">
      <w:r w:rsidRPr="00645FA1">
        <w:t>Загальні</w:t>
      </w:r>
      <w:r>
        <w:rPr>
          <w:lang w:val="uk-UA"/>
        </w:rPr>
        <w:t xml:space="preserve"> </w:t>
      </w:r>
      <w:r w:rsidRPr="00645FA1">
        <w:t xml:space="preserve">Збори акціонерів </w:t>
      </w:r>
      <w:r>
        <w:rPr>
          <w:lang w:val="uk-UA"/>
        </w:rPr>
        <w:t>П</w:t>
      </w:r>
      <w:r>
        <w:t>АТ«</w:t>
      </w:r>
      <w:r>
        <w:rPr>
          <w:lang w:val="uk-UA"/>
        </w:rPr>
        <w:t>Веселинівський завод сухого знежиреного молока»</w:t>
      </w:r>
      <w:r>
        <w:t xml:space="preserve"> </w:t>
      </w:r>
      <w:r>
        <w:rPr>
          <w:lang w:val="uk-UA"/>
        </w:rPr>
        <w:t>з</w:t>
      </w:r>
      <w:r w:rsidRPr="00645FA1">
        <w:t>акрито.</w:t>
      </w:r>
    </w:p>
    <w:p w:rsidR="009F6F7D" w:rsidRPr="00645FA1" w:rsidRDefault="009F6F7D" w:rsidP="00181716">
      <w:pPr>
        <w:jc w:val="both"/>
      </w:pPr>
    </w:p>
    <w:p w:rsidR="009F6F7D" w:rsidRPr="00645FA1" w:rsidRDefault="009F6F7D" w:rsidP="00181716">
      <w:pPr>
        <w:jc w:val="both"/>
      </w:pPr>
    </w:p>
    <w:p w:rsidR="009F6F7D" w:rsidRDefault="009F6F7D" w:rsidP="00181716">
      <w:pPr>
        <w:jc w:val="both"/>
        <w:rPr>
          <w:lang w:val="uk-UA"/>
        </w:rPr>
      </w:pPr>
    </w:p>
    <w:p w:rsidR="009F6F7D" w:rsidRPr="00CC77F6" w:rsidRDefault="009F6F7D" w:rsidP="00181716">
      <w:pPr>
        <w:jc w:val="both"/>
        <w:rPr>
          <w:lang w:val="uk-UA"/>
        </w:rPr>
      </w:pPr>
    </w:p>
    <w:p w:rsidR="009F6F7D" w:rsidRPr="00645FA1" w:rsidRDefault="009F6F7D" w:rsidP="00181716">
      <w:pPr>
        <w:jc w:val="both"/>
      </w:pPr>
      <w:r w:rsidRPr="00645FA1">
        <w:t>Голова зборів _______________________</w:t>
      </w:r>
      <w:r w:rsidRPr="00645FA1">
        <w:tab/>
      </w:r>
      <w:r>
        <w:rPr>
          <w:iCs/>
          <w:lang w:val="uk-UA"/>
        </w:rPr>
        <w:t>В.С.  Чухлєб</w:t>
      </w:r>
      <w:r w:rsidRPr="00645FA1">
        <w:tab/>
      </w:r>
    </w:p>
    <w:p w:rsidR="009F6F7D" w:rsidRDefault="009F6F7D" w:rsidP="00181716">
      <w:pPr>
        <w:jc w:val="both"/>
        <w:rPr>
          <w:iCs/>
          <w:lang w:val="uk-UA"/>
        </w:rPr>
      </w:pPr>
      <w:r w:rsidRPr="00645FA1">
        <w:t>Секретар Зборів _____________________</w:t>
      </w:r>
      <w:r>
        <w:rPr>
          <w:iCs/>
          <w:lang w:val="uk-UA"/>
        </w:rPr>
        <w:t xml:space="preserve">Р.М. Граненко     </w:t>
      </w:r>
    </w:p>
    <w:p w:rsidR="009F6F7D" w:rsidRDefault="009F6F7D" w:rsidP="00181716">
      <w:pPr>
        <w:jc w:val="both"/>
        <w:rPr>
          <w:iCs/>
          <w:lang w:val="uk-UA"/>
        </w:rPr>
      </w:pPr>
    </w:p>
    <w:p w:rsidR="009F6F7D" w:rsidRPr="00D45AED" w:rsidRDefault="009F6F7D" w:rsidP="00181716">
      <w:pPr>
        <w:jc w:val="both"/>
        <w:rPr>
          <w:i/>
          <w:iCs/>
          <w:lang w:val="uk-UA"/>
        </w:rPr>
      </w:pPr>
    </w:p>
    <w:p w:rsidR="009F6F7D" w:rsidRPr="00645FA1" w:rsidRDefault="009F6F7D" w:rsidP="00181716">
      <w:pPr>
        <w:jc w:val="both"/>
      </w:pPr>
      <w:r w:rsidRPr="00645FA1">
        <w:tab/>
      </w:r>
    </w:p>
    <w:p w:rsidR="009F6F7D" w:rsidRDefault="009F6F7D" w:rsidP="0095506C">
      <w:pPr>
        <w:tabs>
          <w:tab w:val="left" w:pos="900"/>
        </w:tabs>
        <w:jc w:val="both"/>
        <w:rPr>
          <w:lang w:val="uk-UA"/>
        </w:rPr>
      </w:pPr>
      <w:r>
        <w:rPr>
          <w:lang w:val="uk-UA"/>
        </w:rPr>
        <w:t xml:space="preserve">                                               </w:t>
      </w:r>
    </w:p>
    <w:p w:rsidR="009F6F7D" w:rsidRDefault="009F6F7D" w:rsidP="0095506C">
      <w:pPr>
        <w:tabs>
          <w:tab w:val="left" w:pos="900"/>
          <w:tab w:val="left" w:pos="1620"/>
        </w:tabs>
        <w:rPr>
          <w:lang w:val="uk-UA"/>
        </w:rPr>
      </w:pPr>
    </w:p>
    <w:p w:rsidR="009F6F7D" w:rsidRDefault="009F6F7D" w:rsidP="0095506C">
      <w:pPr>
        <w:rPr>
          <w:lang w:val="uk-UA"/>
        </w:rPr>
      </w:pPr>
      <w:r>
        <w:rPr>
          <w:lang w:val="uk-UA"/>
        </w:rPr>
        <w:t xml:space="preserve">                                             </w:t>
      </w:r>
    </w:p>
    <w:p w:rsidR="009F6F7D" w:rsidRDefault="009F6F7D" w:rsidP="0095506C"/>
    <w:p w:rsidR="009F6F7D" w:rsidRDefault="009F6F7D"/>
    <w:sectPr w:rsidR="009F6F7D" w:rsidSect="0043595D">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F7D" w:rsidRDefault="009F6F7D" w:rsidP="00B929C6">
      <w:r>
        <w:separator/>
      </w:r>
    </w:p>
  </w:endnote>
  <w:endnote w:type="continuationSeparator" w:id="1">
    <w:p w:rsidR="009F6F7D" w:rsidRDefault="009F6F7D" w:rsidP="00B92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F7D" w:rsidRDefault="009F6F7D" w:rsidP="00B929C6">
      <w:r>
        <w:separator/>
      </w:r>
    </w:p>
  </w:footnote>
  <w:footnote w:type="continuationSeparator" w:id="1">
    <w:p w:rsidR="009F6F7D" w:rsidRDefault="009F6F7D" w:rsidP="00B92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7D" w:rsidRPr="00B929C6" w:rsidRDefault="009F6F7D">
    <w:pPr>
      <w:pStyle w:val="Header"/>
      <w:rPr>
        <w:lang w:val="uk-UA"/>
      </w:rPr>
    </w:pPr>
    <w:r>
      <w:rPr>
        <w:lang w:val="uk-U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72297"/>
    <w:multiLevelType w:val="hybridMultilevel"/>
    <w:tmpl w:val="F93AF0DE"/>
    <w:lvl w:ilvl="0" w:tplc="EE54C55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AC60928"/>
    <w:multiLevelType w:val="hybridMultilevel"/>
    <w:tmpl w:val="3244A404"/>
    <w:lvl w:ilvl="0" w:tplc="EE54C55E">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306"/>
        </w:tabs>
        <w:ind w:left="306" w:hanging="360"/>
      </w:pPr>
      <w:rPr>
        <w:rFonts w:cs="Times New Roman"/>
      </w:rPr>
    </w:lvl>
    <w:lvl w:ilvl="2" w:tplc="0419001B" w:tentative="1">
      <w:start w:val="1"/>
      <w:numFmt w:val="lowerRoman"/>
      <w:lvlText w:val="%3."/>
      <w:lvlJc w:val="right"/>
      <w:pPr>
        <w:tabs>
          <w:tab w:val="num" w:pos="1026"/>
        </w:tabs>
        <w:ind w:left="1026" w:hanging="180"/>
      </w:pPr>
      <w:rPr>
        <w:rFonts w:cs="Times New Roman"/>
      </w:rPr>
    </w:lvl>
    <w:lvl w:ilvl="3" w:tplc="0419000F" w:tentative="1">
      <w:start w:val="1"/>
      <w:numFmt w:val="decimal"/>
      <w:lvlText w:val="%4."/>
      <w:lvlJc w:val="left"/>
      <w:pPr>
        <w:tabs>
          <w:tab w:val="num" w:pos="1746"/>
        </w:tabs>
        <w:ind w:left="1746" w:hanging="360"/>
      </w:pPr>
      <w:rPr>
        <w:rFonts w:cs="Times New Roman"/>
      </w:rPr>
    </w:lvl>
    <w:lvl w:ilvl="4" w:tplc="04190019" w:tentative="1">
      <w:start w:val="1"/>
      <w:numFmt w:val="lowerLetter"/>
      <w:lvlText w:val="%5."/>
      <w:lvlJc w:val="left"/>
      <w:pPr>
        <w:tabs>
          <w:tab w:val="num" w:pos="2466"/>
        </w:tabs>
        <w:ind w:left="2466" w:hanging="360"/>
      </w:pPr>
      <w:rPr>
        <w:rFonts w:cs="Times New Roman"/>
      </w:rPr>
    </w:lvl>
    <w:lvl w:ilvl="5" w:tplc="0419001B" w:tentative="1">
      <w:start w:val="1"/>
      <w:numFmt w:val="lowerRoman"/>
      <w:lvlText w:val="%6."/>
      <w:lvlJc w:val="right"/>
      <w:pPr>
        <w:tabs>
          <w:tab w:val="num" w:pos="3186"/>
        </w:tabs>
        <w:ind w:left="3186" w:hanging="180"/>
      </w:pPr>
      <w:rPr>
        <w:rFonts w:cs="Times New Roman"/>
      </w:rPr>
    </w:lvl>
    <w:lvl w:ilvl="6" w:tplc="0419000F" w:tentative="1">
      <w:start w:val="1"/>
      <w:numFmt w:val="decimal"/>
      <w:lvlText w:val="%7."/>
      <w:lvlJc w:val="left"/>
      <w:pPr>
        <w:tabs>
          <w:tab w:val="num" w:pos="3906"/>
        </w:tabs>
        <w:ind w:left="3906" w:hanging="360"/>
      </w:pPr>
      <w:rPr>
        <w:rFonts w:cs="Times New Roman"/>
      </w:rPr>
    </w:lvl>
    <w:lvl w:ilvl="7" w:tplc="04190019" w:tentative="1">
      <w:start w:val="1"/>
      <w:numFmt w:val="lowerLetter"/>
      <w:lvlText w:val="%8."/>
      <w:lvlJc w:val="left"/>
      <w:pPr>
        <w:tabs>
          <w:tab w:val="num" w:pos="4626"/>
        </w:tabs>
        <w:ind w:left="4626" w:hanging="360"/>
      </w:pPr>
      <w:rPr>
        <w:rFonts w:cs="Times New Roman"/>
      </w:rPr>
    </w:lvl>
    <w:lvl w:ilvl="8" w:tplc="0419001B" w:tentative="1">
      <w:start w:val="1"/>
      <w:numFmt w:val="lowerRoman"/>
      <w:lvlText w:val="%9."/>
      <w:lvlJc w:val="right"/>
      <w:pPr>
        <w:tabs>
          <w:tab w:val="num" w:pos="5346"/>
        </w:tabs>
        <w:ind w:left="5346" w:hanging="180"/>
      </w:pPr>
      <w:rPr>
        <w:rFonts w:cs="Times New Roman"/>
      </w:rPr>
    </w:lvl>
  </w:abstractNum>
  <w:abstractNum w:abstractNumId="2">
    <w:nsid w:val="3F295AA0"/>
    <w:multiLevelType w:val="singleLevel"/>
    <w:tmpl w:val="0419000F"/>
    <w:lvl w:ilvl="0">
      <w:start w:val="1"/>
      <w:numFmt w:val="decimal"/>
      <w:lvlText w:val="%1."/>
      <w:lvlJc w:val="left"/>
      <w:pPr>
        <w:tabs>
          <w:tab w:val="num" w:pos="502"/>
        </w:tabs>
        <w:ind w:left="502" w:hanging="360"/>
      </w:pPr>
      <w:rPr>
        <w:rFonts w:cs="Times New Roman"/>
      </w:rPr>
    </w:lvl>
  </w:abstractNum>
  <w:abstractNum w:abstractNumId="3">
    <w:nsid w:val="3F526B31"/>
    <w:multiLevelType w:val="hybridMultilevel"/>
    <w:tmpl w:val="9D3EF072"/>
    <w:lvl w:ilvl="0" w:tplc="EE54C55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FA60E93"/>
    <w:multiLevelType w:val="hybridMultilevel"/>
    <w:tmpl w:val="EA9A93C4"/>
    <w:lvl w:ilvl="0" w:tplc="EE54C55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4C40447"/>
    <w:multiLevelType w:val="hybridMultilevel"/>
    <w:tmpl w:val="1AD6EEEA"/>
    <w:lvl w:ilvl="0" w:tplc="EE54C55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5CE4D31"/>
    <w:multiLevelType w:val="singleLevel"/>
    <w:tmpl w:val="0419000F"/>
    <w:lvl w:ilvl="0">
      <w:start w:val="1"/>
      <w:numFmt w:val="decimal"/>
      <w:lvlText w:val="%1."/>
      <w:lvlJc w:val="left"/>
      <w:pPr>
        <w:tabs>
          <w:tab w:val="num" w:pos="502"/>
        </w:tabs>
        <w:ind w:left="502" w:hanging="360"/>
      </w:pPr>
      <w:rPr>
        <w:rFonts w:cs="Times New Roman"/>
      </w:rPr>
    </w:lvl>
  </w:abstractNum>
  <w:abstractNum w:abstractNumId="7">
    <w:nsid w:val="77B065DF"/>
    <w:multiLevelType w:val="singleLevel"/>
    <w:tmpl w:val="778EE094"/>
    <w:lvl w:ilvl="0">
      <w:start w:val="1"/>
      <w:numFmt w:val="decimal"/>
      <w:lvlText w:val="%1."/>
      <w:lvlJc w:val="left"/>
      <w:pPr>
        <w:tabs>
          <w:tab w:val="num" w:pos="360"/>
        </w:tabs>
        <w:ind w:left="360" w:hanging="360"/>
      </w:pPr>
      <w:rPr>
        <w:rFonts w:cs="Times New Roman"/>
        <w:b/>
      </w:rPr>
    </w:lvl>
  </w:abstractNum>
  <w:num w:numId="1">
    <w:abstractNumId w:val="7"/>
    <w:lvlOverride w:ilvl="0">
      <w:startOverride w:val="1"/>
    </w:lvlOverride>
  </w:num>
  <w:num w:numId="2">
    <w:abstractNumId w:val="6"/>
  </w:num>
  <w:num w:numId="3">
    <w:abstractNumId w:val="4"/>
  </w:num>
  <w:num w:numId="4">
    <w:abstractNumId w:val="3"/>
  </w:num>
  <w:num w:numId="5">
    <w:abstractNumId w:val="5"/>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506C"/>
    <w:rsid w:val="00023309"/>
    <w:rsid w:val="0005731C"/>
    <w:rsid w:val="000767E4"/>
    <w:rsid w:val="000978B9"/>
    <w:rsid w:val="000A550C"/>
    <w:rsid w:val="000A6C10"/>
    <w:rsid w:val="000B0409"/>
    <w:rsid w:val="000C0E3B"/>
    <w:rsid w:val="000C534D"/>
    <w:rsid w:val="000D35C0"/>
    <w:rsid w:val="000F3A28"/>
    <w:rsid w:val="00104B34"/>
    <w:rsid w:val="0011036C"/>
    <w:rsid w:val="001139BF"/>
    <w:rsid w:val="00181716"/>
    <w:rsid w:val="00194B79"/>
    <w:rsid w:val="001C11CA"/>
    <w:rsid w:val="001C44FD"/>
    <w:rsid w:val="001E5386"/>
    <w:rsid w:val="001E66A7"/>
    <w:rsid w:val="00210DF7"/>
    <w:rsid w:val="0023248F"/>
    <w:rsid w:val="00236DBE"/>
    <w:rsid w:val="00247353"/>
    <w:rsid w:val="00253D52"/>
    <w:rsid w:val="002906CD"/>
    <w:rsid w:val="002972F8"/>
    <w:rsid w:val="002A064B"/>
    <w:rsid w:val="002B6F3C"/>
    <w:rsid w:val="002D50EC"/>
    <w:rsid w:val="002D6096"/>
    <w:rsid w:val="002D6D0C"/>
    <w:rsid w:val="002F5514"/>
    <w:rsid w:val="00320F52"/>
    <w:rsid w:val="00333DD8"/>
    <w:rsid w:val="00335CEF"/>
    <w:rsid w:val="003A742F"/>
    <w:rsid w:val="003B4228"/>
    <w:rsid w:val="003C02C8"/>
    <w:rsid w:val="003D0527"/>
    <w:rsid w:val="00405426"/>
    <w:rsid w:val="00414F9C"/>
    <w:rsid w:val="00427823"/>
    <w:rsid w:val="0043595D"/>
    <w:rsid w:val="00466A9C"/>
    <w:rsid w:val="004754BB"/>
    <w:rsid w:val="004821BE"/>
    <w:rsid w:val="0049393E"/>
    <w:rsid w:val="004C4EDB"/>
    <w:rsid w:val="004E4AF3"/>
    <w:rsid w:val="00504937"/>
    <w:rsid w:val="00516FE7"/>
    <w:rsid w:val="00525C97"/>
    <w:rsid w:val="00544D53"/>
    <w:rsid w:val="005F5BA3"/>
    <w:rsid w:val="00645FA1"/>
    <w:rsid w:val="00660645"/>
    <w:rsid w:val="00681BE0"/>
    <w:rsid w:val="006D73B9"/>
    <w:rsid w:val="006E08F6"/>
    <w:rsid w:val="006E766D"/>
    <w:rsid w:val="006F7D09"/>
    <w:rsid w:val="007041B7"/>
    <w:rsid w:val="007428C3"/>
    <w:rsid w:val="00776BA8"/>
    <w:rsid w:val="00780EFD"/>
    <w:rsid w:val="007873C8"/>
    <w:rsid w:val="007B2C58"/>
    <w:rsid w:val="007D2E95"/>
    <w:rsid w:val="007D5E39"/>
    <w:rsid w:val="00820ECB"/>
    <w:rsid w:val="00827AD8"/>
    <w:rsid w:val="00851F2A"/>
    <w:rsid w:val="00863732"/>
    <w:rsid w:val="0087559B"/>
    <w:rsid w:val="0087571C"/>
    <w:rsid w:val="00896A8B"/>
    <w:rsid w:val="008B114B"/>
    <w:rsid w:val="008E0BF9"/>
    <w:rsid w:val="008F2899"/>
    <w:rsid w:val="0095506C"/>
    <w:rsid w:val="00973E42"/>
    <w:rsid w:val="00980DB0"/>
    <w:rsid w:val="00985A50"/>
    <w:rsid w:val="0099227C"/>
    <w:rsid w:val="009F6DF4"/>
    <w:rsid w:val="009F6F7D"/>
    <w:rsid w:val="00A32459"/>
    <w:rsid w:val="00A42CF0"/>
    <w:rsid w:val="00A61EF5"/>
    <w:rsid w:val="00AC17B5"/>
    <w:rsid w:val="00AD63B7"/>
    <w:rsid w:val="00AE4C05"/>
    <w:rsid w:val="00B02A6A"/>
    <w:rsid w:val="00B54D08"/>
    <w:rsid w:val="00B57FA7"/>
    <w:rsid w:val="00B748DE"/>
    <w:rsid w:val="00B929C6"/>
    <w:rsid w:val="00BE1530"/>
    <w:rsid w:val="00BE3A9B"/>
    <w:rsid w:val="00C02BE7"/>
    <w:rsid w:val="00C07C85"/>
    <w:rsid w:val="00C426EC"/>
    <w:rsid w:val="00C5393A"/>
    <w:rsid w:val="00C61EF9"/>
    <w:rsid w:val="00C749AB"/>
    <w:rsid w:val="00C925EF"/>
    <w:rsid w:val="00C94BA1"/>
    <w:rsid w:val="00CA45E6"/>
    <w:rsid w:val="00CB7D21"/>
    <w:rsid w:val="00CC77F6"/>
    <w:rsid w:val="00D12D95"/>
    <w:rsid w:val="00D15700"/>
    <w:rsid w:val="00D15E6A"/>
    <w:rsid w:val="00D23C18"/>
    <w:rsid w:val="00D257CB"/>
    <w:rsid w:val="00D35FB8"/>
    <w:rsid w:val="00D45AED"/>
    <w:rsid w:val="00D60FCB"/>
    <w:rsid w:val="00D62E90"/>
    <w:rsid w:val="00D92618"/>
    <w:rsid w:val="00DB1D4A"/>
    <w:rsid w:val="00DB4AAF"/>
    <w:rsid w:val="00DE110F"/>
    <w:rsid w:val="00DE3E95"/>
    <w:rsid w:val="00DE4CF0"/>
    <w:rsid w:val="00E7097C"/>
    <w:rsid w:val="00E8522C"/>
    <w:rsid w:val="00E91F41"/>
    <w:rsid w:val="00E96B8A"/>
    <w:rsid w:val="00E9727A"/>
    <w:rsid w:val="00E97AB6"/>
    <w:rsid w:val="00EA3338"/>
    <w:rsid w:val="00EA5377"/>
    <w:rsid w:val="00EB2044"/>
    <w:rsid w:val="00ED7E8A"/>
    <w:rsid w:val="00F00D68"/>
    <w:rsid w:val="00F01E80"/>
    <w:rsid w:val="00F22BA4"/>
    <w:rsid w:val="00F9479D"/>
    <w:rsid w:val="00FA778C"/>
    <w:rsid w:val="00FD71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6C"/>
    <w:rPr>
      <w:rFonts w:eastAsia="Times New Roman"/>
      <w:sz w:val="24"/>
      <w:szCs w:val="24"/>
    </w:rPr>
  </w:style>
  <w:style w:type="paragraph" w:styleId="Heading1">
    <w:name w:val="heading 1"/>
    <w:basedOn w:val="Normal"/>
    <w:next w:val="Normal"/>
    <w:link w:val="Heading1Char"/>
    <w:uiPriority w:val="99"/>
    <w:qFormat/>
    <w:rsid w:val="0095506C"/>
    <w:pPr>
      <w:keepNext/>
      <w:outlineLvl w:val="0"/>
    </w:pPr>
    <w:rPr>
      <w:b/>
      <w:bCs/>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506C"/>
    <w:rPr>
      <w:rFonts w:eastAsia="Times New Roman" w:cs="Times New Roman"/>
      <w:b/>
      <w:bCs/>
      <w:sz w:val="24"/>
      <w:szCs w:val="24"/>
      <w:lang w:val="uk-UA" w:eastAsia="ru-RU"/>
    </w:rPr>
  </w:style>
  <w:style w:type="paragraph" w:styleId="ListParagraph">
    <w:name w:val="List Paragraph"/>
    <w:basedOn w:val="Normal"/>
    <w:uiPriority w:val="99"/>
    <w:qFormat/>
    <w:rsid w:val="00181716"/>
    <w:pPr>
      <w:ind w:left="720"/>
      <w:contextualSpacing/>
    </w:pPr>
  </w:style>
  <w:style w:type="paragraph" w:styleId="Header">
    <w:name w:val="header"/>
    <w:basedOn w:val="Normal"/>
    <w:link w:val="HeaderChar"/>
    <w:uiPriority w:val="99"/>
    <w:semiHidden/>
    <w:rsid w:val="00B929C6"/>
    <w:pPr>
      <w:tabs>
        <w:tab w:val="center" w:pos="4677"/>
        <w:tab w:val="right" w:pos="9355"/>
      </w:tabs>
    </w:pPr>
  </w:style>
  <w:style w:type="character" w:customStyle="1" w:styleId="HeaderChar">
    <w:name w:val="Header Char"/>
    <w:basedOn w:val="DefaultParagraphFont"/>
    <w:link w:val="Header"/>
    <w:uiPriority w:val="99"/>
    <w:semiHidden/>
    <w:locked/>
    <w:rsid w:val="00B929C6"/>
    <w:rPr>
      <w:rFonts w:eastAsia="Times New Roman" w:cs="Times New Roman"/>
      <w:sz w:val="24"/>
      <w:szCs w:val="24"/>
      <w:lang w:eastAsia="ru-RU"/>
    </w:rPr>
  </w:style>
  <w:style w:type="paragraph" w:styleId="Footer">
    <w:name w:val="footer"/>
    <w:basedOn w:val="Normal"/>
    <w:link w:val="FooterChar"/>
    <w:uiPriority w:val="99"/>
    <w:semiHidden/>
    <w:rsid w:val="00B929C6"/>
    <w:pPr>
      <w:tabs>
        <w:tab w:val="center" w:pos="4677"/>
        <w:tab w:val="right" w:pos="9355"/>
      </w:tabs>
    </w:pPr>
  </w:style>
  <w:style w:type="character" w:customStyle="1" w:styleId="FooterChar">
    <w:name w:val="Footer Char"/>
    <w:basedOn w:val="DefaultParagraphFont"/>
    <w:link w:val="Footer"/>
    <w:uiPriority w:val="99"/>
    <w:semiHidden/>
    <w:locked/>
    <w:rsid w:val="00B929C6"/>
    <w:rPr>
      <w:rFonts w:eastAsia="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544D53"/>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1743</Words>
  <Characters>9937</Characters>
  <Application>Microsoft Office Outlook</Application>
  <DocSecurity>0</DocSecurity>
  <Lines>0</Lines>
  <Paragraphs>0</Paragraphs>
  <ScaleCrop>false</ScaleCrop>
  <Company>завод СОМ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ПАТ “Веселинівський завод сухого знежиреного молока”</dc:title>
  <dc:subject/>
  <dc:creator>Вера Иосифовна</dc:creator>
  <cp:keywords/>
  <dc:description/>
  <cp:lastModifiedBy>1</cp:lastModifiedBy>
  <cp:revision>2</cp:revision>
  <cp:lastPrinted>2012-10-05T11:15:00Z</cp:lastPrinted>
  <dcterms:created xsi:type="dcterms:W3CDTF">2012-11-29T15:46:00Z</dcterms:created>
  <dcterms:modified xsi:type="dcterms:W3CDTF">2012-11-29T15:46:00Z</dcterms:modified>
</cp:coreProperties>
</file>